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924F0">
      <w:pPr>
        <w:keepNext w:val="0"/>
        <w:keepLines w:val="0"/>
        <w:pageBreakBefore w:val="0"/>
        <w:widowControl w:val="0"/>
        <w:kinsoku/>
        <w:wordWrap w:val="0"/>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玉溪市生态环境局</w:t>
      </w:r>
    </w:p>
    <w:p w14:paraId="542D68B3">
      <w:pPr>
        <w:keepNext w:val="0"/>
        <w:keepLines w:val="0"/>
        <w:pageBreakBefore w:val="0"/>
        <w:widowControl w:val="0"/>
        <w:kinsoku/>
        <w:wordWrap w:val="0"/>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行政处罚决定书</w:t>
      </w:r>
    </w:p>
    <w:p w14:paraId="56AA4BDA">
      <w:pPr>
        <w:keepNext w:val="0"/>
        <w:keepLines w:val="0"/>
        <w:pageBreakBefore w:val="0"/>
        <w:widowControl w:val="0"/>
        <w:kinsoku/>
        <w:wordWrap w:val="0"/>
        <w:overflowPunct/>
        <w:topLinePunct w:val="0"/>
        <w:autoSpaceDE/>
        <w:autoSpaceDN/>
        <w:bidi w:val="0"/>
        <w:adjustRightInd w:val="0"/>
        <w:snapToGrid w:val="0"/>
        <w:spacing w:line="590" w:lineRule="exact"/>
        <w:jc w:val="right"/>
        <w:textAlignment w:val="auto"/>
        <w:rPr>
          <w:rFonts w:hint="eastAsia" w:ascii="Times New Roman" w:hAnsi="Times New Roman" w:eastAsia="方正仿宋_GBK" w:cs="Times New Roman"/>
          <w:color w:val="auto"/>
          <w:sz w:val="32"/>
          <w:szCs w:val="32"/>
          <w:u w:val="single"/>
          <w:lang w:val="en-US" w:eastAsia="zh-CN"/>
        </w:rPr>
      </w:pPr>
    </w:p>
    <w:p w14:paraId="01D8FCED">
      <w:pPr>
        <w:keepNext w:val="0"/>
        <w:keepLines w:val="0"/>
        <w:pageBreakBefore w:val="0"/>
        <w:widowControl w:val="0"/>
        <w:kinsoku/>
        <w:wordWrap w:val="0"/>
        <w:overflowPunct/>
        <w:topLinePunct w:val="0"/>
        <w:autoSpaceDE/>
        <w:autoSpaceDN/>
        <w:bidi w:val="0"/>
        <w:adjustRightInd w:val="0"/>
        <w:snapToGrid w:val="0"/>
        <w:spacing w:line="590" w:lineRule="exact"/>
        <w:jc w:val="right"/>
        <w:textAlignment w:val="auto"/>
        <w:rPr>
          <w:rFonts w:hint="default" w:ascii="Times New Roman" w:hAnsi="Times New Roman" w:eastAsia="方正仿宋_GBK" w:cs="Times New Roman"/>
          <w:color w:val="auto"/>
          <w:sz w:val="32"/>
          <w:szCs w:val="32"/>
          <w:highlight w:val="none"/>
          <w:u w:val="single"/>
        </w:rPr>
      </w:pPr>
      <w:r>
        <w:rPr>
          <w:rFonts w:hint="default" w:ascii="Times New Roman" w:hAnsi="Times New Roman" w:eastAsia="方正仿宋_GBK" w:cs="Times New Roman"/>
          <w:color w:val="auto"/>
          <w:sz w:val="32"/>
          <w:szCs w:val="32"/>
          <w:highlight w:val="none"/>
          <w:u w:val="single"/>
        </w:rPr>
        <w:t>玉</w:t>
      </w:r>
      <w:r>
        <w:rPr>
          <w:rFonts w:hint="default" w:ascii="Times New Roman" w:hAnsi="Times New Roman" w:eastAsia="方正仿宋_GBK" w:cs="Times New Roman"/>
          <w:color w:val="auto"/>
          <w:sz w:val="32"/>
          <w:szCs w:val="32"/>
          <w:highlight w:val="none"/>
        </w:rPr>
        <w:t>环罚〔202</w:t>
      </w:r>
      <w:r>
        <w:rPr>
          <w:rFonts w:hint="eastAsia"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0</w:t>
      </w:r>
      <w:r>
        <w:rPr>
          <w:rFonts w:hint="eastAsia"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号</w:t>
      </w:r>
    </w:p>
    <w:p w14:paraId="65F49D19">
      <w:pPr>
        <w:keepNext w:val="0"/>
        <w:keepLines w:val="0"/>
        <w:pageBreakBefore w:val="0"/>
        <w:widowControl w:val="0"/>
        <w:tabs>
          <w:tab w:val="left" w:pos="1405"/>
        </w:tabs>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u w:val="single"/>
        </w:rPr>
      </w:pPr>
    </w:p>
    <w:p w14:paraId="28E77899">
      <w:pPr>
        <w:keepNext w:val="0"/>
        <w:keepLines w:val="0"/>
        <w:pageBreakBefore w:val="0"/>
        <w:widowControl w:val="0"/>
        <w:tabs>
          <w:tab w:val="left" w:pos="1405"/>
        </w:tabs>
        <w:kinsoku/>
        <w:wordWrap/>
        <w:overflowPunct/>
        <w:topLinePunct w:val="0"/>
        <w:autoSpaceDE/>
        <w:autoSpaceDN/>
        <w:bidi w:val="0"/>
        <w:spacing w:line="560" w:lineRule="exact"/>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云南蓝天重工有限公司</w:t>
      </w:r>
      <w:r>
        <w:rPr>
          <w:rFonts w:hint="eastAsia" w:ascii="方正仿宋_GBK" w:hAnsi="方正仿宋_GBK" w:eastAsia="方正仿宋_GBK" w:cs="方正仿宋_GBK"/>
          <w:sz w:val="32"/>
          <w:szCs w:val="32"/>
          <w:u w:val="single"/>
        </w:rPr>
        <w:t>:</w:t>
      </w:r>
    </w:p>
    <w:p w14:paraId="73D918EC">
      <w:pPr>
        <w:keepNext w:val="0"/>
        <w:keepLines w:val="0"/>
        <w:pageBreakBefore w:val="0"/>
        <w:widowControl w:val="0"/>
        <w:tabs>
          <w:tab w:val="left" w:pos="1405"/>
        </w:tabs>
        <w:kinsoku/>
        <w:wordWrap/>
        <w:overflowPunct/>
        <w:topLinePunct w:val="0"/>
        <w:autoSpaceDE/>
        <w:autoSpaceDN/>
        <w:bidi w:val="0"/>
        <w:spacing w:line="560" w:lineRule="exact"/>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统一社会信用代码：</w:t>
      </w:r>
      <w:r>
        <w:rPr>
          <w:rFonts w:hint="default" w:ascii="Times New Roman" w:hAnsi="Times New Roman" w:eastAsia="方正仿宋_GBK" w:cs="Times New Roman"/>
          <w:sz w:val="32"/>
          <w:szCs w:val="32"/>
          <w:u w:val="single"/>
        </w:rPr>
        <w:t>915304240594618641</w:t>
      </w:r>
    </w:p>
    <w:p w14:paraId="0899F7CA">
      <w:pPr>
        <w:keepNext w:val="0"/>
        <w:keepLines w:val="0"/>
        <w:pageBreakBefore w:val="0"/>
        <w:widowControl w:val="0"/>
        <w:tabs>
          <w:tab w:val="left" w:pos="1405"/>
        </w:tabs>
        <w:kinsoku/>
        <w:wordWrap/>
        <w:overflowPunct/>
        <w:topLinePunct w:val="0"/>
        <w:autoSpaceDE/>
        <w:autoSpaceDN/>
        <w:bidi w:val="0"/>
        <w:spacing w:line="560" w:lineRule="exact"/>
        <w:textAlignment w:val="auto"/>
        <w:rPr>
          <w:rFonts w:hint="default" w:ascii="Times New Roman" w:hAnsi="Times New Roman" w:eastAsia="方正仿宋_GBK" w:cs="Times New Roman"/>
          <w:sz w:val="32"/>
          <w:szCs w:val="32"/>
          <w:u w:val="single"/>
          <w:lang w:val="en-US" w:eastAsia="zh-CN"/>
        </w:rPr>
      </w:pPr>
      <w:r>
        <w:rPr>
          <w:rFonts w:hint="eastAsia" w:eastAsia="方正仿宋_GBK" w:cs="Times New Roman"/>
          <w:sz w:val="32"/>
          <w:szCs w:val="32"/>
          <w:lang w:val="en-US" w:eastAsia="zh-CN"/>
        </w:rPr>
        <w:t>地址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rPr>
        <w:t>华宁县宁州街道</w:t>
      </w:r>
      <w:r>
        <w:rPr>
          <w:rFonts w:hint="eastAsia" w:eastAsia="方正仿宋_GBK" w:cs="Times New Roman"/>
          <w:sz w:val="32"/>
          <w:szCs w:val="32"/>
          <w:u w:val="single"/>
          <w:lang w:val="en-US" w:eastAsia="zh-CN"/>
        </w:rPr>
        <w:t>XXX</w:t>
      </w:r>
    </w:p>
    <w:p w14:paraId="05523484">
      <w:pPr>
        <w:pStyle w:val="2"/>
        <w:ind w:left="0" w:leftChars="0" w:firstLine="0" w:firstLineChars="0"/>
        <w:rPr>
          <w:rFonts w:hint="default" w:ascii="Times New Roman" w:hAnsi="Times New Roman" w:eastAsia="方正仿宋_GBK" w:cs="Times New Roman"/>
          <w:b w:val="0"/>
          <w:kern w:val="2"/>
          <w:sz w:val="32"/>
          <w:szCs w:val="32"/>
          <w:u w:val="single"/>
          <w:lang w:val="en-US" w:eastAsia="zh-CN" w:bidi="ar-SA"/>
        </w:rPr>
      </w:pPr>
      <w:r>
        <w:rPr>
          <w:rFonts w:hint="eastAsia" w:ascii="Times New Roman" w:hAnsi="Times New Roman" w:eastAsia="方正仿宋_GBK" w:cs="Times New Roman"/>
          <w:b w:val="0"/>
          <w:kern w:val="2"/>
          <w:sz w:val="32"/>
          <w:szCs w:val="32"/>
          <w:u w:val="none"/>
          <w:lang w:val="en-US" w:eastAsia="zh-CN" w:bidi="ar-SA"/>
        </w:rPr>
        <w:t>法定代表人（负责人）：</w:t>
      </w:r>
      <w:r>
        <w:rPr>
          <w:rFonts w:hint="eastAsia" w:ascii="Times New Roman" w:hAnsi="Times New Roman" w:eastAsia="方正仿宋_GBK" w:cs="Times New Roman"/>
          <w:b w:val="0"/>
          <w:kern w:val="2"/>
          <w:sz w:val="32"/>
          <w:szCs w:val="32"/>
          <w:u w:val="single"/>
          <w:lang w:val="en-US" w:eastAsia="zh-CN" w:bidi="ar-SA"/>
        </w:rPr>
        <w:t>刘XX</w:t>
      </w:r>
    </w:p>
    <w:p w14:paraId="4D2B5663">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14:paraId="05D5B14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我局于</w:t>
      </w:r>
      <w:r>
        <w:rPr>
          <w:rFonts w:hint="default" w:ascii="Times New Roman" w:hAnsi="Times New Roman" w:eastAsia="方正仿宋_GBK" w:cs="Times New Roman"/>
          <w:color w:val="auto"/>
          <w:sz w:val="32"/>
          <w:szCs w:val="32"/>
          <w:u w:val="single"/>
          <w:lang w:val="en-US" w:eastAsia="zh-CN"/>
        </w:rPr>
        <w:t>202</w:t>
      </w:r>
      <w:r>
        <w:rPr>
          <w:rFonts w:hint="eastAsia" w:eastAsia="方正仿宋_GBK" w:cs="Times New Roman"/>
          <w:color w:val="auto"/>
          <w:sz w:val="32"/>
          <w:szCs w:val="32"/>
          <w:u w:val="single"/>
          <w:lang w:val="en-US" w:eastAsia="zh-CN"/>
        </w:rPr>
        <w:t>4</w:t>
      </w:r>
      <w:r>
        <w:rPr>
          <w:rFonts w:hint="default" w:ascii="Times New Roman" w:hAnsi="Times New Roman" w:eastAsia="方正仿宋_GBK" w:cs="Times New Roman"/>
          <w:color w:val="auto"/>
          <w:sz w:val="32"/>
          <w:szCs w:val="32"/>
          <w:u w:val="none"/>
          <w:lang w:val="en-US" w:eastAsia="zh-CN"/>
        </w:rPr>
        <w:t>年</w:t>
      </w:r>
      <w:r>
        <w:rPr>
          <w:rFonts w:hint="eastAsia" w:eastAsia="方正仿宋_GBK" w:cs="Times New Roman"/>
          <w:color w:val="auto"/>
          <w:sz w:val="32"/>
          <w:szCs w:val="32"/>
          <w:u w:val="single"/>
          <w:lang w:val="en-US" w:eastAsia="zh-CN"/>
        </w:rPr>
        <w:t>6</w:t>
      </w:r>
      <w:r>
        <w:rPr>
          <w:rFonts w:hint="default" w:ascii="Times New Roman" w:hAnsi="Times New Roman" w:eastAsia="方正仿宋_GBK" w:cs="Times New Roman"/>
          <w:color w:val="auto"/>
          <w:sz w:val="32"/>
          <w:szCs w:val="32"/>
          <w:u w:val="none"/>
          <w:lang w:val="en-US" w:eastAsia="zh-CN"/>
        </w:rPr>
        <w:t>月</w:t>
      </w:r>
      <w:r>
        <w:rPr>
          <w:rFonts w:hint="eastAsia" w:eastAsia="方正仿宋_GBK" w:cs="Times New Roman"/>
          <w:color w:val="auto"/>
          <w:sz w:val="32"/>
          <w:szCs w:val="32"/>
          <w:u w:val="single"/>
          <w:lang w:val="en-US" w:eastAsia="zh-CN"/>
        </w:rPr>
        <w:t>22</w:t>
      </w:r>
      <w:r>
        <w:rPr>
          <w:rFonts w:hint="default" w:ascii="Times New Roman" w:hAnsi="Times New Roman" w:eastAsia="方正仿宋_GBK" w:cs="Times New Roman"/>
          <w:color w:val="auto"/>
          <w:sz w:val="32"/>
          <w:szCs w:val="32"/>
          <w:u w:val="none"/>
          <w:lang w:val="en-US" w:eastAsia="zh-CN"/>
        </w:rPr>
        <w:t>日对你</w:t>
      </w:r>
      <w:r>
        <w:rPr>
          <w:rFonts w:hint="eastAsia" w:eastAsia="方正仿宋_GBK" w:cs="Times New Roman"/>
          <w:color w:val="auto"/>
          <w:sz w:val="32"/>
          <w:szCs w:val="32"/>
          <w:u w:val="none"/>
          <w:lang w:val="en-US" w:eastAsia="zh-CN"/>
        </w:rPr>
        <w:t>公司</w:t>
      </w:r>
      <w:r>
        <w:rPr>
          <w:rFonts w:hint="default" w:ascii="Times New Roman" w:hAnsi="Times New Roman" w:eastAsia="方正仿宋_GBK" w:cs="Times New Roman"/>
          <w:color w:val="auto"/>
          <w:sz w:val="32"/>
          <w:szCs w:val="32"/>
          <w:u w:val="none"/>
          <w:lang w:val="en-US" w:eastAsia="zh-CN"/>
        </w:rPr>
        <w:t>立案调查，查明：</w:t>
      </w:r>
    </w:p>
    <w:p w14:paraId="51C8E0B7">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cs="Times New Roman"/>
          <w:color w:val="auto"/>
          <w:sz w:val="32"/>
          <w:szCs w:val="32"/>
          <w:u w:val="single"/>
          <w:lang w:val="en-US" w:eastAsia="zh-CN"/>
        </w:rPr>
      </w:pPr>
      <w:r>
        <w:rPr>
          <w:rFonts w:hint="eastAsia" w:eastAsia="方正仿宋_GBK" w:cs="Times New Roman"/>
          <w:color w:val="auto"/>
          <w:sz w:val="32"/>
          <w:szCs w:val="32"/>
          <w:u w:val="single"/>
          <w:lang w:val="en-US" w:eastAsia="zh-CN"/>
        </w:rPr>
        <w:t>你公司正在生产，塔筒零件露天涂装，未按照规定使用污染防治设施。</w:t>
      </w:r>
    </w:p>
    <w:p w14:paraId="26AF1F2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证明以上事实的证据有：</w:t>
      </w:r>
    </w:p>
    <w:p w14:paraId="20D47D9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1.书证：（1）2024年6月8日，调取的云南蓝天重工有限公司营业执照（复印件）、经营者身份证（复印件），证实与调查情况相符合，构成违法主体。（2）2024年6月8日，调取的《建设项目环境影响报告表》（项目名称：风力发电塔架生产基地建设项目）证实云南蓝天重工有限公司进行涂装时，需使用漆雾处理系统。</w:t>
      </w:r>
    </w:p>
    <w:p w14:paraId="5E435F6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2.证人证言：2024年6月8日玉溪市生态环境局华宁分局执法人员依法对云南蓝天重工有限公司安全环保科负责人谭</w:t>
      </w:r>
      <w:r>
        <w:rPr>
          <w:rFonts w:hint="eastAsia"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进行询问并制作询问笔录，谭</w:t>
      </w:r>
      <w:r>
        <w:rPr>
          <w:rFonts w:hint="eastAsia"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证实：该公司油漆混合在喷漆间门口进行，未进行密闭；2024年6月8日玉溪市生态环境局华宁分局执法人员依法对云南蓝天重工有限公司车间主任宋</w:t>
      </w:r>
      <w:r>
        <w:rPr>
          <w:rFonts w:hint="eastAsia"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进行询问并制作询问笔录，宋</w:t>
      </w:r>
      <w:r>
        <w:rPr>
          <w:rFonts w:hint="eastAsia"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证实：该公司进行涂装生产时，因污染防治设施老化，未正常运行。</w:t>
      </w:r>
      <w:bookmarkStart w:id="0" w:name="_GoBack"/>
      <w:bookmarkEnd w:id="0"/>
    </w:p>
    <w:p w14:paraId="180A855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3.视听资料：2024年6月8日拍摄照片证明云南蓝天重工有限公司露天涂装零件，未使用污染防治设施。</w:t>
      </w:r>
    </w:p>
    <w:p w14:paraId="151C316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4.现场检查（勘察）笔录：2023年6月7日制作的《现场检查（勘察）笔录》证实：现场检查时该公司正在生产，塔筒零件露天涂装，未按照规定使用污染防治设施。</w:t>
      </w:r>
    </w:p>
    <w:p w14:paraId="095021BC">
      <w:pPr>
        <w:pStyle w:val="3"/>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你</w:t>
      </w:r>
      <w:r>
        <w:rPr>
          <w:rFonts w:hint="eastAsia" w:ascii="Times New Roman" w:hAnsi="Times New Roman" w:eastAsia="方正仿宋_GBK" w:cs="Times New Roman"/>
          <w:b w:val="0"/>
          <w:bCs/>
          <w:color w:val="auto"/>
          <w:sz w:val="32"/>
          <w:szCs w:val="32"/>
          <w:highlight w:val="none"/>
          <w:lang w:val="en-US" w:eastAsia="zh-CN"/>
        </w:rPr>
        <w:t>公司</w:t>
      </w:r>
      <w:r>
        <w:rPr>
          <w:rFonts w:hint="default" w:ascii="Times New Roman" w:hAnsi="Times New Roman" w:eastAsia="方正仿宋_GBK" w:cs="Times New Roman"/>
          <w:b w:val="0"/>
          <w:bCs/>
          <w:color w:val="auto"/>
          <w:sz w:val="32"/>
          <w:szCs w:val="32"/>
          <w:highlight w:val="none"/>
          <w:lang w:val="en-US" w:eastAsia="zh-CN"/>
        </w:rPr>
        <w:t>的上述行为违反了</w:t>
      </w:r>
      <w:r>
        <w:rPr>
          <w:rFonts w:hint="eastAsia" w:ascii="Times New Roman" w:hAnsi="Times New Roman" w:eastAsia="方正仿宋_GBK" w:cs="Times New Roman"/>
          <w:b w:val="0"/>
          <w:bCs/>
          <w:sz w:val="32"/>
          <w:szCs w:val="32"/>
          <w:u w:val="single"/>
          <w:lang w:eastAsia="zh-CN"/>
        </w:rPr>
        <w:t>《中华人民共和国大气污染防治法》第四十五条“产生含挥发性有机物废气的生产和服务活动，应当在密闭空间或者设备中进行，并按照规定安装、使用污染防治设施；无法密闭的，应当采取措施减少废气排放。”</w:t>
      </w:r>
      <w:r>
        <w:rPr>
          <w:rFonts w:hint="default" w:ascii="Times New Roman" w:hAnsi="Times New Roman" w:eastAsia="方正仿宋_GBK" w:cs="Times New Roman"/>
          <w:b w:val="0"/>
          <w:bCs/>
          <w:color w:val="auto"/>
          <w:sz w:val="32"/>
          <w:szCs w:val="32"/>
          <w:highlight w:val="none"/>
          <w:lang w:val="en-US" w:eastAsia="zh-CN"/>
        </w:rPr>
        <w:t>的规定。</w:t>
      </w:r>
    </w:p>
    <w:p w14:paraId="0197A717">
      <w:pPr>
        <w:pStyle w:val="3"/>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b w:val="0"/>
          <w:bCs/>
          <w:sz w:val="32"/>
          <w:szCs w:val="32"/>
          <w:highlight w:val="yellow"/>
        </w:rPr>
      </w:pPr>
      <w:r>
        <w:rPr>
          <w:rFonts w:hint="eastAsia" w:ascii="Times New Roman" w:hAnsi="Times New Roman" w:eastAsia="方正仿宋_GBK" w:cs="Times New Roman"/>
          <w:b w:val="0"/>
          <w:bCs/>
          <w:color w:val="auto"/>
          <w:sz w:val="32"/>
          <w:szCs w:val="32"/>
          <w:lang w:eastAsia="zh-CN"/>
        </w:rPr>
        <w:t>我局于</w:t>
      </w:r>
      <w:r>
        <w:rPr>
          <w:rFonts w:hint="eastAsia" w:ascii="Times New Roman" w:hAnsi="Times New Roman" w:eastAsia="方正仿宋_GBK" w:cs="Times New Roman"/>
          <w:b w:val="0"/>
          <w:bCs/>
          <w:color w:val="auto"/>
          <w:sz w:val="32"/>
          <w:szCs w:val="32"/>
          <w:u w:val="single"/>
          <w:lang w:val="en-US" w:eastAsia="zh-CN"/>
        </w:rPr>
        <w:t>2024</w:t>
      </w:r>
      <w:r>
        <w:rPr>
          <w:rFonts w:hint="eastAsia" w:ascii="Times New Roman" w:hAnsi="Times New Roman" w:eastAsia="方正仿宋_GBK" w:cs="Times New Roman"/>
          <w:b w:val="0"/>
          <w:bCs/>
          <w:color w:val="auto"/>
          <w:sz w:val="32"/>
          <w:szCs w:val="32"/>
          <w:lang w:val="en-US" w:eastAsia="zh-CN"/>
        </w:rPr>
        <w:t>年</w:t>
      </w:r>
      <w:r>
        <w:rPr>
          <w:rFonts w:hint="eastAsia" w:ascii="Times New Roman" w:hAnsi="Times New Roman" w:eastAsia="方正仿宋_GBK" w:cs="Times New Roman"/>
          <w:b w:val="0"/>
          <w:bCs/>
          <w:color w:val="auto"/>
          <w:sz w:val="32"/>
          <w:szCs w:val="32"/>
          <w:highlight w:val="none"/>
          <w:u w:val="single"/>
          <w:lang w:val="en-US" w:eastAsia="zh-CN"/>
        </w:rPr>
        <w:t>8</w:t>
      </w:r>
      <w:r>
        <w:rPr>
          <w:rFonts w:hint="eastAsia" w:ascii="Times New Roman" w:hAnsi="Times New Roman" w:eastAsia="方正仿宋_GBK" w:cs="Times New Roman"/>
          <w:b w:val="0"/>
          <w:bCs/>
          <w:color w:val="auto"/>
          <w:sz w:val="32"/>
          <w:szCs w:val="32"/>
          <w:highlight w:val="none"/>
          <w:lang w:val="en-US" w:eastAsia="zh-CN"/>
        </w:rPr>
        <w:t>月</w:t>
      </w:r>
      <w:r>
        <w:rPr>
          <w:rFonts w:hint="eastAsia" w:ascii="Times New Roman" w:hAnsi="Times New Roman" w:eastAsia="方正仿宋_GBK" w:cs="Times New Roman"/>
          <w:b w:val="0"/>
          <w:bCs/>
          <w:color w:val="auto"/>
          <w:sz w:val="32"/>
          <w:szCs w:val="32"/>
          <w:highlight w:val="none"/>
          <w:u w:val="single"/>
          <w:lang w:val="en-US" w:eastAsia="zh-CN"/>
        </w:rPr>
        <w:t>21</w:t>
      </w:r>
      <w:r>
        <w:rPr>
          <w:rFonts w:hint="eastAsia" w:ascii="Times New Roman" w:hAnsi="Times New Roman" w:eastAsia="方正仿宋_GBK" w:cs="Times New Roman"/>
          <w:b w:val="0"/>
          <w:bCs/>
          <w:color w:val="auto"/>
          <w:sz w:val="32"/>
          <w:szCs w:val="32"/>
          <w:highlight w:val="none"/>
          <w:lang w:val="en-US" w:eastAsia="zh-CN"/>
        </w:rPr>
        <w:t>日以</w:t>
      </w:r>
      <w:r>
        <w:rPr>
          <w:rFonts w:hint="eastAsia" w:ascii="Times New Roman" w:hAnsi="Times New Roman" w:eastAsia="方正仿宋_GBK" w:cs="Times New Roman"/>
          <w:b w:val="0"/>
          <w:bCs/>
          <w:color w:val="auto"/>
          <w:sz w:val="32"/>
          <w:szCs w:val="32"/>
          <w:highlight w:val="none"/>
          <w:u w:val="single"/>
          <w:lang w:val="en-US" w:eastAsia="zh-CN"/>
        </w:rPr>
        <w:t>《行政处罚事先告知书》（玉环罚告字〔2024〕5-07号）</w:t>
      </w:r>
      <w:r>
        <w:rPr>
          <w:rFonts w:hint="eastAsia" w:ascii="Times New Roman" w:hAnsi="Times New Roman" w:eastAsia="方正仿宋_GBK" w:cs="Times New Roman"/>
          <w:b w:val="0"/>
          <w:bCs/>
          <w:color w:val="auto"/>
          <w:sz w:val="32"/>
          <w:szCs w:val="32"/>
          <w:highlight w:val="none"/>
          <w:u w:val="none"/>
          <w:lang w:val="en-US" w:eastAsia="zh-CN"/>
        </w:rPr>
        <w:t>告知你公司享有陈述申辩和听证权。在规定期限内你公司未提交陈述申辩书。</w:t>
      </w:r>
    </w:p>
    <w:p w14:paraId="7A4EFB3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color w:val="auto"/>
          <w:sz w:val="32"/>
          <w:szCs w:val="32"/>
          <w:highlight w:val="none"/>
          <w:u w:val="none"/>
          <w:lang w:val="en-US" w:eastAsia="zh-CN"/>
        </w:rPr>
      </w:pPr>
      <w:r>
        <w:rPr>
          <w:rFonts w:hint="default" w:ascii="Times New Roman" w:hAnsi="Times New Roman" w:eastAsia="方正仿宋_GBK" w:cs="Times New Roman"/>
          <w:b w:val="0"/>
          <w:bCs/>
          <w:color w:val="auto"/>
          <w:sz w:val="32"/>
          <w:szCs w:val="32"/>
          <w:highlight w:val="none"/>
          <w:lang w:val="en-US" w:eastAsia="zh-CN"/>
        </w:rPr>
        <w:t>根据</w:t>
      </w:r>
      <w:r>
        <w:rPr>
          <w:rFonts w:hint="eastAsia" w:eastAsia="方正仿宋_GBK" w:cs="Times New Roman"/>
          <w:b w:val="0"/>
          <w:bCs/>
          <w:color w:val="auto"/>
          <w:sz w:val="32"/>
          <w:szCs w:val="32"/>
          <w:highlight w:val="none"/>
          <w:u w:val="single"/>
          <w:lang w:val="en-US" w:eastAsia="zh-CN"/>
        </w:rPr>
        <w:t>《</w:t>
      </w:r>
      <w:r>
        <w:rPr>
          <w:rFonts w:hint="default" w:ascii="Times New Roman" w:hAnsi="Times New Roman" w:eastAsia="方正仿宋_GBK" w:cs="Times New Roman"/>
          <w:b w:val="0"/>
          <w:bCs/>
          <w:color w:val="auto"/>
          <w:sz w:val="32"/>
          <w:szCs w:val="32"/>
          <w:highlight w:val="none"/>
          <w:u w:val="single"/>
          <w:lang w:val="en-US" w:eastAsia="zh-CN"/>
        </w:rPr>
        <w:t>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eastAsia="方正仿宋_GBK" w:cs="Times New Roman"/>
          <w:b w:val="0"/>
          <w:bCs/>
          <w:color w:val="auto"/>
          <w:sz w:val="32"/>
          <w:szCs w:val="32"/>
          <w:highlight w:val="none"/>
          <w:u w:val="single"/>
          <w:lang w:val="en-US" w:eastAsia="zh-CN"/>
        </w:rPr>
        <w:t>、</w:t>
      </w:r>
      <w:r>
        <w:rPr>
          <w:rFonts w:hint="default" w:ascii="Times New Roman" w:hAnsi="Times New Roman" w:eastAsia="方正仿宋_GBK" w:cs="Times New Roman"/>
          <w:b w:val="0"/>
          <w:bCs/>
          <w:color w:val="auto"/>
          <w:sz w:val="32"/>
          <w:szCs w:val="32"/>
          <w:highlight w:val="none"/>
          <w:u w:val="single"/>
          <w:lang w:val="en-US" w:eastAsia="zh-CN"/>
        </w:rPr>
        <w:t>《云南省生态环境行政处罚裁量权规则和基准规定（2023年版）》</w:t>
      </w:r>
      <w:r>
        <w:rPr>
          <w:rFonts w:hint="default" w:ascii="Times New Roman" w:hAnsi="Times New Roman" w:eastAsia="方正仿宋_GBK" w:cs="Times New Roman"/>
          <w:b w:val="0"/>
          <w:bCs/>
          <w:color w:val="auto"/>
          <w:sz w:val="32"/>
          <w:szCs w:val="32"/>
          <w:highlight w:val="none"/>
          <w:u w:val="none"/>
          <w:lang w:val="en-US" w:eastAsia="zh-CN"/>
        </w:rPr>
        <w:t>的规定，我局对你</w:t>
      </w:r>
      <w:r>
        <w:rPr>
          <w:rFonts w:hint="eastAsia" w:eastAsia="方正仿宋_GBK" w:cs="Times New Roman"/>
          <w:b w:val="0"/>
          <w:bCs/>
          <w:color w:val="auto"/>
          <w:sz w:val="32"/>
          <w:szCs w:val="32"/>
          <w:highlight w:val="none"/>
          <w:u w:val="none"/>
          <w:lang w:val="en-US" w:eastAsia="zh-CN"/>
        </w:rPr>
        <w:t>公司</w:t>
      </w:r>
      <w:r>
        <w:rPr>
          <w:rFonts w:hint="default" w:ascii="Times New Roman" w:hAnsi="Times New Roman" w:eastAsia="方正仿宋_GBK" w:cs="Times New Roman"/>
          <w:b w:val="0"/>
          <w:bCs/>
          <w:color w:val="auto"/>
          <w:sz w:val="32"/>
          <w:szCs w:val="32"/>
          <w:highlight w:val="none"/>
          <w:u w:val="none"/>
          <w:lang w:val="en-US" w:eastAsia="zh-CN"/>
        </w:rPr>
        <w:t>违法行为作如下行政处罚：</w:t>
      </w:r>
      <w:r>
        <w:rPr>
          <w:rFonts w:hint="eastAsia" w:ascii="Times New Roman" w:hAnsi="Times New Roman" w:eastAsia="方正仿宋_GBK" w:cs="Times New Roman"/>
          <w:b/>
          <w:bCs/>
          <w:color w:val="auto"/>
          <w:sz w:val="32"/>
          <w:szCs w:val="32"/>
          <w:highlight w:val="none"/>
          <w:u w:val="single"/>
          <w:lang w:val="en-US" w:eastAsia="zh-CN"/>
        </w:rPr>
        <w:t>罚款金额</w:t>
      </w:r>
      <w:r>
        <w:rPr>
          <w:rFonts w:hint="eastAsia" w:eastAsia="方正仿宋_GBK" w:cs="Times New Roman"/>
          <w:b/>
          <w:bCs/>
          <w:color w:val="auto"/>
          <w:sz w:val="32"/>
          <w:szCs w:val="32"/>
          <w:highlight w:val="none"/>
          <w:u w:val="single"/>
          <w:lang w:val="en-US" w:eastAsia="zh-CN"/>
        </w:rPr>
        <w:t>23,000.00</w:t>
      </w:r>
      <w:r>
        <w:rPr>
          <w:rFonts w:hint="eastAsia" w:ascii="Times New Roman" w:hAnsi="Times New Roman" w:eastAsia="方正仿宋_GBK" w:cs="Times New Roman"/>
          <w:b/>
          <w:bCs/>
          <w:color w:val="auto"/>
          <w:sz w:val="32"/>
          <w:szCs w:val="32"/>
          <w:highlight w:val="none"/>
          <w:u w:val="single"/>
          <w:lang w:val="en-US" w:eastAsia="zh-CN"/>
        </w:rPr>
        <w:t>元（人民</w:t>
      </w:r>
      <w:r>
        <w:rPr>
          <w:rFonts w:hint="eastAsia" w:eastAsia="方正仿宋_GBK" w:cs="Times New Roman"/>
          <w:b/>
          <w:bCs/>
          <w:color w:val="auto"/>
          <w:sz w:val="32"/>
          <w:szCs w:val="32"/>
          <w:highlight w:val="none"/>
          <w:u w:val="single"/>
          <w:lang w:val="en-US" w:eastAsia="zh-CN"/>
        </w:rPr>
        <w:t>币贰万叁仟</w:t>
      </w:r>
      <w:r>
        <w:rPr>
          <w:rFonts w:hint="eastAsia" w:ascii="Times New Roman" w:hAnsi="Times New Roman" w:eastAsia="方正仿宋_GBK" w:cs="Times New Roman"/>
          <w:b/>
          <w:bCs/>
          <w:color w:val="auto"/>
          <w:sz w:val="32"/>
          <w:szCs w:val="32"/>
          <w:highlight w:val="none"/>
          <w:u w:val="single"/>
          <w:lang w:val="en-US" w:eastAsia="zh-CN"/>
        </w:rPr>
        <w:t>元整）</w:t>
      </w:r>
      <w:r>
        <w:rPr>
          <w:rFonts w:hint="default" w:ascii="Times New Roman" w:hAnsi="Times New Roman" w:eastAsia="方正仿宋_GBK" w:cs="Times New Roman"/>
          <w:b/>
          <w:bCs w:val="0"/>
          <w:color w:val="auto"/>
          <w:sz w:val="32"/>
          <w:szCs w:val="32"/>
          <w:highlight w:val="none"/>
          <w:u w:val="single"/>
          <w:lang w:val="en-US" w:eastAsia="zh-CN"/>
        </w:rPr>
        <w:t>。</w:t>
      </w:r>
    </w:p>
    <w:p w14:paraId="321423EF">
      <w:pPr>
        <w:pStyle w:val="3"/>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kern w:val="2"/>
          <w:sz w:val="32"/>
          <w:szCs w:val="32"/>
          <w:u w:val="none"/>
          <w:lang w:val="en-US" w:eastAsia="zh-CN" w:bidi="ar-SA"/>
        </w:rPr>
      </w:pPr>
      <w:r>
        <w:rPr>
          <w:rFonts w:hint="default" w:ascii="Times New Roman" w:hAnsi="Times New Roman" w:eastAsia="方正仿宋_GBK" w:cs="Times New Roman"/>
          <w:b w:val="0"/>
          <w:bCs/>
          <w:color w:val="auto"/>
          <w:kern w:val="2"/>
          <w:sz w:val="32"/>
          <w:szCs w:val="32"/>
          <w:u w:val="none"/>
          <w:lang w:val="en-US" w:eastAsia="zh-CN" w:bidi="ar-SA"/>
        </w:rPr>
        <w:t>限</w:t>
      </w:r>
      <w:r>
        <w:rPr>
          <w:rFonts w:hint="eastAsia" w:ascii="Times New Roman" w:hAnsi="Times New Roman" w:eastAsia="方正仿宋_GBK" w:cs="Times New Roman"/>
          <w:b w:val="0"/>
          <w:bCs/>
          <w:color w:val="auto"/>
          <w:kern w:val="2"/>
          <w:sz w:val="32"/>
          <w:szCs w:val="32"/>
          <w:u w:val="none"/>
          <w:lang w:val="en-US" w:eastAsia="zh-CN" w:bidi="ar-SA"/>
        </w:rPr>
        <w:t>你公司</w:t>
      </w:r>
      <w:r>
        <w:rPr>
          <w:rFonts w:hint="default" w:ascii="Times New Roman" w:hAnsi="Times New Roman" w:eastAsia="方正仿宋_GBK" w:cs="Times New Roman"/>
          <w:b w:val="0"/>
          <w:bCs/>
          <w:color w:val="auto"/>
          <w:kern w:val="2"/>
          <w:sz w:val="32"/>
          <w:szCs w:val="32"/>
          <w:u w:val="none"/>
          <w:lang w:val="en-US" w:eastAsia="zh-CN" w:bidi="ar-SA"/>
        </w:rPr>
        <w:t>于接到本处罚决定之日起15日内到玉溪市生态环境局华宁分局开具《云南省非税收入一般缴款书（电子）》进行缴款。逾期不缴纳罚款的，我局将根据《中华人民共和国行政处罚法》第七十二条第一款第一项之规定，每日按罚款数额的3％加处罚款。</w:t>
      </w:r>
    </w:p>
    <w:p w14:paraId="0F0C7580">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黑体_GBK" w:hAnsi="方正黑体_GBK" w:eastAsia="方正黑体_GBK" w:cs="方正黑体_GBK"/>
          <w:b w:val="0"/>
          <w:bCs/>
          <w:kern w:val="2"/>
          <w:sz w:val="32"/>
          <w:szCs w:val="32"/>
          <w:lang w:val="en-US" w:eastAsia="zh-CN" w:bidi="ar-SA"/>
        </w:rPr>
        <w:t xml:space="preserve">三、申请行政复议或者提起行政诉讼的途径和期限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14:paraId="7F1019D9">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eastAsia" w:eastAsia="方正仿宋_GBK" w:cs="Times New Roman"/>
          <w:color w:val="auto"/>
          <w:sz w:val="32"/>
          <w:szCs w:val="32"/>
          <w:lang w:val="en-US" w:eastAsia="zh-CN"/>
        </w:rPr>
        <w:t>公司</w:t>
      </w:r>
      <w:r>
        <w:rPr>
          <w:rFonts w:hint="default" w:ascii="Times New Roman" w:hAnsi="Times New Roman" w:eastAsia="方正仿宋_GBK" w:cs="Times New Roman"/>
          <w:color w:val="auto"/>
          <w:sz w:val="32"/>
          <w:szCs w:val="32"/>
        </w:rPr>
        <w:t>如不服本处罚决定，可在收到本处罚决定书之日起</w:t>
      </w:r>
      <w:r>
        <w:rPr>
          <w:rFonts w:hint="eastAsia" w:eastAsia="方正仿宋_GBK" w:cs="Times New Roman"/>
          <w:color w:val="auto"/>
          <w:sz w:val="32"/>
          <w:szCs w:val="32"/>
          <w:u w:val="single"/>
          <w:lang w:val="en-US" w:eastAsia="zh-CN"/>
        </w:rPr>
        <w:t>60</w:t>
      </w:r>
      <w:r>
        <w:rPr>
          <w:rFonts w:hint="default" w:ascii="Times New Roman" w:hAnsi="Times New Roman" w:eastAsia="方正仿宋_GBK" w:cs="Times New Roman"/>
          <w:color w:val="auto"/>
          <w:sz w:val="32"/>
          <w:szCs w:val="32"/>
          <w:u w:val="single"/>
        </w:rPr>
        <w:t>日内</w:t>
      </w:r>
      <w:r>
        <w:rPr>
          <w:rFonts w:hint="default" w:ascii="Times New Roman" w:hAnsi="Times New Roman" w:eastAsia="方正仿宋_GBK" w:cs="Times New Roman"/>
          <w:color w:val="auto"/>
          <w:sz w:val="32"/>
          <w:szCs w:val="32"/>
          <w:u w:val="none"/>
        </w:rPr>
        <w:t>向</w:t>
      </w:r>
      <w:r>
        <w:rPr>
          <w:rFonts w:hint="default" w:ascii="Times New Roman" w:hAnsi="Times New Roman" w:eastAsia="方正仿宋_GBK" w:cs="Times New Roman"/>
          <w:color w:val="auto"/>
          <w:sz w:val="32"/>
          <w:szCs w:val="32"/>
          <w:u w:val="single"/>
        </w:rPr>
        <w:t>玉溪市人民政府</w:t>
      </w:r>
      <w:r>
        <w:rPr>
          <w:rFonts w:hint="default" w:ascii="Times New Roman" w:hAnsi="Times New Roman" w:eastAsia="方正仿宋_GBK" w:cs="Times New Roman"/>
          <w:color w:val="auto"/>
          <w:sz w:val="32"/>
          <w:szCs w:val="32"/>
          <w:u w:val="none"/>
        </w:rPr>
        <w:t>申请行政复议</w:t>
      </w:r>
      <w:r>
        <w:rPr>
          <w:rFonts w:hint="default" w:ascii="Times New Roman" w:hAnsi="Times New Roman" w:eastAsia="方正仿宋_GBK" w:cs="Times New Roman"/>
          <w:color w:val="auto"/>
          <w:sz w:val="32"/>
          <w:szCs w:val="32"/>
        </w:rPr>
        <w:t>，也可以在</w:t>
      </w:r>
      <w:r>
        <w:rPr>
          <w:rFonts w:hint="eastAsia" w:eastAsia="方正仿宋_GBK" w:cs="Times New Roman"/>
          <w:color w:val="auto"/>
          <w:sz w:val="32"/>
          <w:szCs w:val="32"/>
          <w:u w:val="single"/>
          <w:lang w:val="en-US" w:eastAsia="zh-CN"/>
        </w:rPr>
        <w:t>6</w:t>
      </w:r>
      <w:r>
        <w:rPr>
          <w:rFonts w:hint="default" w:ascii="Times New Roman" w:hAnsi="Times New Roman" w:eastAsia="方正仿宋_GBK" w:cs="Times New Roman"/>
          <w:color w:val="auto"/>
          <w:sz w:val="32"/>
          <w:szCs w:val="32"/>
          <w:u w:val="single"/>
        </w:rPr>
        <w:t>个月内</w:t>
      </w:r>
      <w:r>
        <w:rPr>
          <w:rFonts w:hint="default" w:ascii="Times New Roman" w:hAnsi="Times New Roman" w:eastAsia="方正仿宋_GBK" w:cs="Times New Roman"/>
          <w:color w:val="auto"/>
          <w:sz w:val="32"/>
          <w:szCs w:val="32"/>
          <w:u w:val="none"/>
        </w:rPr>
        <w:t>向</w:t>
      </w:r>
      <w:r>
        <w:rPr>
          <w:rFonts w:hint="default" w:ascii="Times New Roman" w:hAnsi="Times New Roman" w:eastAsia="方正仿宋_GBK" w:cs="Times New Roman"/>
          <w:color w:val="auto"/>
          <w:sz w:val="32"/>
          <w:szCs w:val="32"/>
          <w:u w:val="single"/>
          <w:lang w:eastAsia="zh-CN"/>
        </w:rPr>
        <w:t>江川区</w:t>
      </w:r>
      <w:r>
        <w:rPr>
          <w:rFonts w:hint="default" w:ascii="Times New Roman" w:hAnsi="Times New Roman" w:eastAsia="方正仿宋_GBK" w:cs="Times New Roman"/>
          <w:color w:val="auto"/>
          <w:sz w:val="32"/>
          <w:szCs w:val="32"/>
          <w:u w:val="single"/>
        </w:rPr>
        <w:t>人民法院</w:t>
      </w:r>
      <w:r>
        <w:rPr>
          <w:rFonts w:hint="default" w:ascii="Times New Roman" w:hAnsi="Times New Roman" w:eastAsia="方正仿宋_GBK" w:cs="Times New Roman"/>
          <w:color w:val="auto"/>
          <w:sz w:val="32"/>
          <w:szCs w:val="32"/>
        </w:rPr>
        <w:t>提起行政诉讼。</w:t>
      </w:r>
    </w:p>
    <w:p w14:paraId="410703B8">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申请行政复议或者提起行政诉讼，不停止行政处罚决定的执行。</w:t>
      </w:r>
    </w:p>
    <w:p w14:paraId="6E643913">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auto"/>
          <w:sz w:val="32"/>
          <w:szCs w:val="32"/>
        </w:rPr>
        <w:t>逾期不申请行政复议，不提起行政诉讼，又不履行本处罚决定的，我局将依法申请人民法院强制执行。</w:t>
      </w:r>
      <w:r>
        <w:rPr>
          <w:rFonts w:hint="eastAsia" w:eastAsia="方正仿宋_GBK" w:cs="Times New Roman"/>
          <w:color w:val="000000" w:themeColor="text1"/>
          <w:sz w:val="32"/>
          <w:szCs w:val="32"/>
          <w:lang w:val="en-US" w:eastAsia="zh-CN"/>
          <w14:textFill>
            <w14:solidFill>
              <w14:schemeClr w14:val="tx1"/>
            </w14:solidFill>
          </w14:textFill>
        </w:rPr>
        <w:t xml:space="preserve"> </w:t>
      </w:r>
    </w:p>
    <w:p w14:paraId="23A4D251">
      <w:pPr>
        <w:pStyle w:val="3"/>
        <w:keepNext w:val="0"/>
        <w:keepLines w:val="0"/>
        <w:pageBreakBefore w:val="0"/>
        <w:widowControl w:val="0"/>
        <w:kinsoku/>
        <w:overflowPunct/>
        <w:topLinePunct w:val="0"/>
        <w:autoSpaceDE/>
        <w:autoSpaceDN/>
        <w:bidi w:val="0"/>
        <w:spacing w:line="590" w:lineRule="exact"/>
        <w:textAlignment w:val="auto"/>
        <w:rPr>
          <w:rFonts w:hint="default"/>
        </w:rPr>
      </w:pPr>
    </w:p>
    <w:p w14:paraId="3BF34C19">
      <w:pPr>
        <w:pStyle w:val="3"/>
        <w:keepNext w:val="0"/>
        <w:keepLines w:val="0"/>
        <w:pageBreakBefore w:val="0"/>
        <w:widowControl w:val="0"/>
        <w:kinsoku/>
        <w:overflowPunct/>
        <w:topLinePunct w:val="0"/>
        <w:autoSpaceDE/>
        <w:autoSpaceDN/>
        <w:bidi w:val="0"/>
        <w:spacing w:line="590" w:lineRule="exact"/>
        <w:textAlignment w:val="auto"/>
        <w:rPr>
          <w:rFonts w:hint="default"/>
        </w:rPr>
      </w:pPr>
    </w:p>
    <w:p w14:paraId="6953927B">
      <w:pPr>
        <w:keepNext w:val="0"/>
        <w:keepLines w:val="0"/>
        <w:pageBreakBefore w:val="0"/>
        <w:widowControl w:val="0"/>
        <w:kinsoku/>
        <w:overflowPunct/>
        <w:topLinePunct w:val="0"/>
        <w:autoSpaceDE/>
        <w:autoSpaceDN/>
        <w:bidi w:val="0"/>
        <w:adjustRightInd w:val="0"/>
        <w:snapToGrid w:val="0"/>
        <w:spacing w:line="590" w:lineRule="exact"/>
        <w:ind w:left="6385" w:leftChars="2888" w:hanging="320" w:hangingChars="1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玉溪市生态环境局</w:t>
      </w:r>
    </w:p>
    <w:p w14:paraId="0094F03D">
      <w:pPr>
        <w:pStyle w:val="3"/>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 w:val="0"/>
          <w:bCs/>
          <w:color w:val="auto"/>
          <w:kern w:val="0"/>
          <w:sz w:val="32"/>
          <w:szCs w:val="32"/>
          <w:highlight w:val="none"/>
          <w:u w:val="single"/>
          <w:lang w:val="en-US" w:eastAsia="zh-CN"/>
        </w:rPr>
      </w:pPr>
      <w:r>
        <w:rPr>
          <w:rFonts w:hint="eastAsia" w:eastAsia="方正仿宋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年</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8</w:t>
      </w:r>
      <w:r>
        <w:rPr>
          <w:rFonts w:hint="default"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月</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30</w:t>
      </w:r>
      <w:r>
        <w:rPr>
          <w:rFonts w:hint="default"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日</w:t>
      </w:r>
    </w:p>
    <w:sectPr>
      <w:footerReference r:id="rId3" w:type="default"/>
      <w:pgSz w:w="11906" w:h="16838"/>
      <w:pgMar w:top="2041" w:right="1474" w:bottom="130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26BDF">
    <w:pPr>
      <w:spacing w:line="500" w:lineRule="exact"/>
      <w:rPr>
        <w:rFonts w:ascii="方正仿宋_GBK" w:eastAsia="方正仿宋_GBK"/>
        <w:sz w:val="24"/>
        <w:szCs w:val="24"/>
      </w:rPr>
    </w:pPr>
    <w:r>
      <w:rPr>
        <w:rFonts w:hint="eastAsia" w:ascii="方正仿宋_GBK" w:eastAsia="方正仿宋_GBK"/>
        <w:sz w:val="24"/>
        <w:szCs w:val="24"/>
      </w:rPr>
      <w:t>注：此</w:t>
    </w:r>
    <w:r>
      <w:rPr>
        <w:rFonts w:hint="eastAsia" w:ascii="方正仿宋_GBK" w:eastAsia="方正仿宋_GBK"/>
        <w:sz w:val="24"/>
        <w:szCs w:val="24"/>
        <w:lang w:eastAsia="zh-CN"/>
      </w:rPr>
      <w:t>决定</w:t>
    </w:r>
    <w:r>
      <w:rPr>
        <w:rFonts w:hint="eastAsia" w:ascii="方正仿宋_GBK" w:eastAsia="方正仿宋_GBK"/>
        <w:sz w:val="24"/>
        <w:szCs w:val="24"/>
      </w:rPr>
      <w:t>书一式二份，一份存档，一份送违法单位。</w:t>
    </w:r>
  </w:p>
  <w:p w14:paraId="5C9B378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DD022">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BDD022">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ODQwZDVjZTIwY2NiMDNhZDIzNzZmZmRkNzVhNWEifQ=="/>
  </w:docVars>
  <w:rsids>
    <w:rsidRoot w:val="1151719A"/>
    <w:rsid w:val="008C1F3B"/>
    <w:rsid w:val="0139388C"/>
    <w:rsid w:val="01653044"/>
    <w:rsid w:val="01F46169"/>
    <w:rsid w:val="067D09CE"/>
    <w:rsid w:val="08827F58"/>
    <w:rsid w:val="0D1851CD"/>
    <w:rsid w:val="1151719A"/>
    <w:rsid w:val="117E0142"/>
    <w:rsid w:val="132F59DC"/>
    <w:rsid w:val="15A5694D"/>
    <w:rsid w:val="163B3831"/>
    <w:rsid w:val="181F7626"/>
    <w:rsid w:val="1AE120B3"/>
    <w:rsid w:val="1C2841C1"/>
    <w:rsid w:val="1E0E50A7"/>
    <w:rsid w:val="203A156F"/>
    <w:rsid w:val="21636442"/>
    <w:rsid w:val="22BD44F1"/>
    <w:rsid w:val="23AC14FC"/>
    <w:rsid w:val="24027082"/>
    <w:rsid w:val="25875BA2"/>
    <w:rsid w:val="28F671F0"/>
    <w:rsid w:val="2B4C74D1"/>
    <w:rsid w:val="2BF66B83"/>
    <w:rsid w:val="2CFE6995"/>
    <w:rsid w:val="2D3D562B"/>
    <w:rsid w:val="2EE1637B"/>
    <w:rsid w:val="2F0A5F7D"/>
    <w:rsid w:val="307E4FAF"/>
    <w:rsid w:val="31472698"/>
    <w:rsid w:val="326727AF"/>
    <w:rsid w:val="3667692E"/>
    <w:rsid w:val="36EF1D90"/>
    <w:rsid w:val="38592237"/>
    <w:rsid w:val="389805EF"/>
    <w:rsid w:val="38C77C55"/>
    <w:rsid w:val="39F85332"/>
    <w:rsid w:val="3A135E79"/>
    <w:rsid w:val="3BA81738"/>
    <w:rsid w:val="3CBC556E"/>
    <w:rsid w:val="3EA26D94"/>
    <w:rsid w:val="3F8E7154"/>
    <w:rsid w:val="4058039D"/>
    <w:rsid w:val="40DD5B8F"/>
    <w:rsid w:val="41CC1425"/>
    <w:rsid w:val="437554E9"/>
    <w:rsid w:val="454F0C1A"/>
    <w:rsid w:val="460015F4"/>
    <w:rsid w:val="499164BD"/>
    <w:rsid w:val="49E526F8"/>
    <w:rsid w:val="4A0439D4"/>
    <w:rsid w:val="4A17766C"/>
    <w:rsid w:val="4ADA3C78"/>
    <w:rsid w:val="4B477538"/>
    <w:rsid w:val="4C2610C6"/>
    <w:rsid w:val="4C7F1DC1"/>
    <w:rsid w:val="4DEB4846"/>
    <w:rsid w:val="4E941EF0"/>
    <w:rsid w:val="506475E2"/>
    <w:rsid w:val="50744CB7"/>
    <w:rsid w:val="519F7DF6"/>
    <w:rsid w:val="535C072C"/>
    <w:rsid w:val="555621D8"/>
    <w:rsid w:val="558A330A"/>
    <w:rsid w:val="57965F8A"/>
    <w:rsid w:val="57BE38CB"/>
    <w:rsid w:val="5B282C23"/>
    <w:rsid w:val="5C3C46EF"/>
    <w:rsid w:val="5EB5718C"/>
    <w:rsid w:val="60E55AE5"/>
    <w:rsid w:val="61716031"/>
    <w:rsid w:val="62AE5D5F"/>
    <w:rsid w:val="633216DA"/>
    <w:rsid w:val="655C6B74"/>
    <w:rsid w:val="668A0FA0"/>
    <w:rsid w:val="66D61EF7"/>
    <w:rsid w:val="67BB0869"/>
    <w:rsid w:val="68333642"/>
    <w:rsid w:val="694B423A"/>
    <w:rsid w:val="695B0BA5"/>
    <w:rsid w:val="69DB6918"/>
    <w:rsid w:val="6B0A3FAC"/>
    <w:rsid w:val="6D4072C6"/>
    <w:rsid w:val="6E501450"/>
    <w:rsid w:val="73C9659D"/>
    <w:rsid w:val="73EE62F0"/>
    <w:rsid w:val="74B9372F"/>
    <w:rsid w:val="77CDEF66"/>
    <w:rsid w:val="78D53E05"/>
    <w:rsid w:val="79F313FF"/>
    <w:rsid w:val="7A565824"/>
    <w:rsid w:val="7A732C54"/>
    <w:rsid w:val="7B0E38A4"/>
    <w:rsid w:val="7B9953DE"/>
    <w:rsid w:val="7C0B0962"/>
    <w:rsid w:val="7C5678A0"/>
    <w:rsid w:val="7C5767DB"/>
    <w:rsid w:val="7CB42406"/>
    <w:rsid w:val="7FBF0D5D"/>
    <w:rsid w:val="7FDB1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ind w:firstLine="643" w:firstLineChars="200"/>
      <w:outlineLvl w:val="1"/>
    </w:pPr>
    <w:rPr>
      <w:rFonts w:ascii="Arial" w:hAnsi="Arial" w:eastAsia="楷体"/>
      <w:b/>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line="300" w:lineRule="auto"/>
    </w:pPr>
    <w:rPr>
      <w:rFonts w:ascii="宋体" w:hAnsi="宋体"/>
      <w:b/>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纯文本1"/>
    <w:basedOn w:val="1"/>
    <w:autoRedefine/>
    <w:qFormat/>
    <w:uiPriority w:val="0"/>
    <w:rPr>
      <w:rFonts w:ascii="宋体" w:hAnsi="Courier New"/>
    </w:rPr>
  </w:style>
  <w:style w:type="paragraph" w:customStyle="1" w:styleId="10">
    <w:name w:val="正文首行缩进 21"/>
    <w:basedOn w:val="1"/>
    <w:autoRedefine/>
    <w:qFormat/>
    <w:uiPriority w:val="99"/>
    <w:pPr>
      <w:spacing w:after="120"/>
      <w:ind w:left="420" w:leftChars="200" w:firstLine="420" w:firstLineChars="200"/>
    </w:pPr>
    <w:rPr>
      <w:kern w:val="0"/>
      <w:sz w:val="28"/>
      <w:szCs w:val="28"/>
    </w:rPr>
  </w:style>
  <w:style w:type="character" w:customStyle="1" w:styleId="11">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1275</Words>
  <Characters>1351</Characters>
  <Lines>0</Lines>
  <Paragraphs>0</Paragraphs>
  <TotalTime>160</TotalTime>
  <ScaleCrop>false</ScaleCrop>
  <LinksUpToDate>false</LinksUpToDate>
  <CharactersWithSpaces>1469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2022-05-25T17:53:00Z</dcterms:created>
  <dc:creator>hnhbj</dc:creator>
  <cp:lastModifiedBy>Humelater</cp:lastModifiedBy>
  <cp:lastPrinted>2024-08-29T09:24:00Z</cp:lastPrinted>
  <dcterms:modified xsi:type="dcterms:W3CDTF">2024-09-06T03:20:33Z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C43F9AAE5F3E499E87BF90D3A563C46C_13</vt:lpwstr>
  </property>
</Properties>
</file>