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7D066">
      <w:pPr>
        <w:spacing w:before="104" w:line="224" w:lineRule="auto"/>
        <w:rPr>
          <w:rFonts w:ascii="黑体" w:hAnsi="黑体" w:eastAsia="黑体" w:cs="黑体"/>
          <w:spacing w:val="8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CN"/>
        </w:rPr>
        <w:t>附件2</w:t>
      </w:r>
    </w:p>
    <w:p w14:paraId="5F62AB53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color w:val="FF0000"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color w:val="FF0000"/>
          <w:kern w:val="2"/>
          <w:sz w:val="44"/>
          <w:szCs w:val="44"/>
          <w:lang w:eastAsia="zh-CN"/>
        </w:rPr>
        <w:t>云南省华宁县烟草制品零售点合理布局公示表</w:t>
      </w:r>
    </w:p>
    <w:p w14:paraId="675379EC">
      <w:pPr>
        <w:kinsoku/>
        <w:autoSpaceDE/>
        <w:autoSpaceDN/>
        <w:adjustRightInd/>
        <w:snapToGrid/>
        <w:textAlignment w:val="auto"/>
        <w:rPr>
          <w:rFonts w:ascii="方正小标宋简体" w:hAnsi="Times New Roman" w:cs="Times New Roman" w:eastAsiaTheme="minorEastAsia"/>
          <w:snapToGrid/>
          <w:color w:val="FF0000"/>
          <w:kern w:val="2"/>
          <w:sz w:val="32"/>
          <w:szCs w:val="32"/>
          <w:lang w:eastAsia="zh-CN"/>
        </w:rPr>
      </w:pPr>
      <w:r>
        <w:rPr>
          <w:rFonts w:hint="eastAsia" w:eastAsia="宋体"/>
          <w:lang w:eastAsia="zh-CN"/>
        </w:rPr>
        <w:t>单位：</w:t>
      </w:r>
      <w:r>
        <w:rPr>
          <w:lang w:eastAsia="zh-CN"/>
        </w:rPr>
        <w:t>云南省华宁县</w:t>
      </w:r>
      <w:r>
        <w:rPr>
          <w:rFonts w:hint="eastAsia" w:ascii="宋体" w:hAnsi="宋体" w:eastAsia="宋体" w:cs="宋体"/>
          <w:lang w:eastAsia="zh-CN"/>
        </w:rPr>
        <w:t>烟草专卖局</w:t>
      </w:r>
      <w:r>
        <w:rPr>
          <w:rFonts w:hint="eastAsia" w:eastAsia="宋体"/>
          <w:lang w:eastAsia="zh-CN"/>
        </w:rPr>
        <w:t>（盖章）                                                  公示时间：</w:t>
      </w:r>
      <w:r>
        <w:rPr>
          <w:rFonts w:hint="eastAsia" w:eastAsiaTheme="minorEastAsia"/>
          <w:color w:val="FF0000"/>
          <w:lang w:eastAsia="zh-CN"/>
        </w:rPr>
        <w:t>202</w:t>
      </w:r>
      <w:r>
        <w:rPr>
          <w:rFonts w:hint="eastAsia" w:eastAsiaTheme="minorEastAsia"/>
          <w:color w:val="FF0000"/>
          <w:lang w:val="en-US" w:eastAsia="zh-CN"/>
        </w:rPr>
        <w:t>6</w:t>
      </w:r>
      <w:r>
        <w:rPr>
          <w:color w:val="FF0000"/>
          <w:lang w:eastAsia="zh-CN"/>
        </w:rPr>
        <w:t>年</w:t>
      </w:r>
      <w:r>
        <w:rPr>
          <w:rFonts w:hint="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月</w:t>
      </w:r>
      <w:r>
        <w:rPr>
          <w:rFonts w:hint="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日</w:t>
      </w:r>
      <w:r>
        <w:rPr>
          <w:rFonts w:hint="eastAsia"/>
          <w:color w:val="FF0000"/>
          <w:lang w:eastAsia="zh-CN"/>
        </w:rPr>
        <w:t>-</w:t>
      </w:r>
      <w:r>
        <w:rPr>
          <w:rFonts w:hint="eastAsia" w:eastAsiaTheme="minorEastAsia"/>
          <w:color w:val="FF0000"/>
          <w:lang w:eastAsia="zh-CN"/>
        </w:rPr>
        <w:t>202</w:t>
      </w:r>
      <w:r>
        <w:rPr>
          <w:rFonts w:hint="eastAsia" w:eastAsiaTheme="minorEastAsia"/>
          <w:color w:val="FF0000"/>
          <w:lang w:val="en-US" w:eastAsia="zh-CN"/>
        </w:rPr>
        <w:t>6</w:t>
      </w:r>
      <w:r>
        <w:rPr>
          <w:color w:val="FF0000"/>
          <w:lang w:eastAsia="zh-CN"/>
        </w:rPr>
        <w:t>年</w:t>
      </w:r>
      <w:r>
        <w:rPr>
          <w:rFonts w:hint="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月</w:t>
      </w:r>
      <w:r>
        <w:rPr>
          <w:rFonts w:hint="eastAsia" w:eastAsiaTheme="minor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日</w:t>
      </w:r>
    </w:p>
    <w:tbl>
      <w:tblPr>
        <w:tblStyle w:val="6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3118"/>
        <w:gridCol w:w="992"/>
        <w:gridCol w:w="1134"/>
        <w:gridCol w:w="851"/>
        <w:gridCol w:w="1134"/>
        <w:gridCol w:w="3544"/>
        <w:gridCol w:w="1275"/>
        <w:gridCol w:w="973"/>
      </w:tblGrid>
      <w:tr w14:paraId="0204D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4CB9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FD98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29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8662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4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5975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C103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9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4BF6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62E07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FA7B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华宁县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EC26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1F68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BC10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7F37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2CD0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6C33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零售点间距（米）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DBC8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8025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华宁县总量规划数</w:t>
            </w:r>
          </w:p>
          <w:p w14:paraId="6D45C1E9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97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09DF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0A1BC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4D60A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D1CF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  <w:p w14:paraId="79B3AABB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  <w:p w14:paraId="7663DD32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宁州街道_1</w:t>
            </w:r>
          </w:p>
          <w:p w14:paraId="7029AFB0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  <w:p w14:paraId="26A43419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5D3B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县政府所在地中心区域：包含城关社区、上村社区、甸尾社区、西门社区，即从风吹口加油站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-小白坟-松树地发东建材有限公司-青龙潭-白龙河-顺达加油站附近的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304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省道附近江华公路-阳光家园与右所小营交接的区域-珠山路112乡道旁中国能源加油站-前所村进村路口（华宁宁州熙熙草莓园附近的郭家营路）-山口村-泉乡东路与凤山路（环城东路）交叉路口-龙珠路-沙果村-澄华路与龙树山路交叉路口往北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2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米的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风吹口加油站（所涉及划分界线均包含在内）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521D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E66C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8671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86249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60</w:t>
            </w:r>
          </w:p>
        </w:tc>
        <w:tc>
          <w:tcPr>
            <w:tcW w:w="35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0EB2151">
            <w:p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spacing w:val="3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eastAsia="zh-CN"/>
              </w:rPr>
              <w:t>农村行政村按本村常住人口布局设置零售点。原则上200人以上可设置1个零售点；400人以上可设置2个零售点，以此类推。常住人口以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公安局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eastAsia="zh-CN"/>
              </w:rPr>
              <w:t>提供的上一年度数据为准。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国道、省道、乡镇公路两侧除城区、集镇段外，按所在农村行政村的人口设置零售点。</w:t>
            </w:r>
          </w:p>
          <w:p w14:paraId="0819B6E8">
            <w:pPr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2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人口较为集中、相对独立的综合性商（农）贸市场或区域，根据该区域内固定商铺数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量，每10户设置1个零售点，且零售点间距不低于15米，设置总数最多不超过10户。若该区域内固定商铺数量不足10户，且无零售点的，可设置一个零售点；内外相通的临街铺面需同时达到内部数量＋距离限制和外围区域距离限制条件。</w:t>
            </w:r>
          </w:p>
          <w:p w14:paraId="0BBF5E11">
            <w:pPr>
              <w:textAlignment w:val="top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879F5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1140</w:t>
            </w:r>
          </w:p>
        </w:tc>
        <w:tc>
          <w:tcPr>
            <w:tcW w:w="9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B864B">
            <w:pP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具体区域界限详见附件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3的网格示意图</w:t>
            </w:r>
          </w:p>
        </w:tc>
      </w:tr>
      <w:tr w14:paraId="3B92C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96CF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7A0A">
            <w:pPr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宁州街道_2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8841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乡镇间的行政区块划分界线除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宁州街道_1以外的区域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0F6A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19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1B44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18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DDA9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D940E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40</w:t>
            </w:r>
          </w:p>
        </w:tc>
        <w:tc>
          <w:tcPr>
            <w:tcW w:w="35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B9FF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D4E77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81B78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28A7D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1CE0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45D2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  <w:p w14:paraId="2BDC7078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华溪镇</w:t>
            </w:r>
          </w:p>
          <w:p w14:paraId="6914AD3E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04B4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乡镇间的行政区块划分界线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5DC9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6AD2D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8A49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04C9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40</w:t>
            </w:r>
          </w:p>
        </w:tc>
        <w:tc>
          <w:tcPr>
            <w:tcW w:w="35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6D02"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2C555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94564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23BE4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C31C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7AA5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  <w:p w14:paraId="4614D79E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盘溪镇</w:t>
            </w:r>
          </w:p>
          <w:p w14:paraId="1836FDB0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0DBA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乡镇间的行政区块划分界线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424F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8AD9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26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5882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5D79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40</w:t>
            </w:r>
          </w:p>
        </w:tc>
        <w:tc>
          <w:tcPr>
            <w:tcW w:w="35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DA87"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B3247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4A157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15955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76CB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B3C6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  <w:p w14:paraId="4BF39C5E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通红甸彝族苗族乡</w:t>
            </w:r>
          </w:p>
          <w:p w14:paraId="6BD535A4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C3FE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乡镇间的行政区块划分界线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EB60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41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7E57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BFD9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BC592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40</w:t>
            </w:r>
          </w:p>
        </w:tc>
        <w:tc>
          <w:tcPr>
            <w:tcW w:w="35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2E6E"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1B3D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AAE81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624C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B5AE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0C40F"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青龙镇</w:t>
            </w:r>
          </w:p>
          <w:p w14:paraId="38185E3D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  <w:p w14:paraId="0932A01E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5272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乡镇间的行政区块划分界线（与澄江市相接划分澄江市的地区（从石灰窑村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-樊家营村-秧草塘村-金钟山-茨塘子村以东的片区为青龙镇，村子＋山包含在内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  <w:t>）除外）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8DE6A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8437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07A0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5035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40</w:t>
            </w:r>
          </w:p>
        </w:tc>
        <w:tc>
          <w:tcPr>
            <w:tcW w:w="35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B4E2"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7FB58"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2567B"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</w:tbl>
    <w:p w14:paraId="2B30C71B">
      <w:pPr>
        <w:spacing w:before="42" w:line="219" w:lineRule="auto"/>
        <w:ind w:right="-101" w:rightChars="-48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备注：1.本公示表的数据根据本县零售点布局规划实行定期评价、动态管理。</w:t>
      </w:r>
    </w:p>
    <w:p w14:paraId="09531FF1">
      <w:pPr>
        <w:spacing w:before="42" w:line="219" w:lineRule="auto"/>
        <w:ind w:firstLine="624" w:firstLineChars="300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2.每季度根据经济发展、城乡建设、市场形势等变化情况对本表中的数据进行动态调整，规划数相应进行动态更新，以每季度最后一次公示的数据为准。</w:t>
      </w:r>
    </w:p>
    <w:p w14:paraId="54FD1ED1">
      <w:pPr>
        <w:spacing w:before="42" w:line="219" w:lineRule="auto"/>
        <w:ind w:firstLine="624" w:firstLineChars="300"/>
        <w:rPr>
          <w:rFonts w:ascii="方正小标宋简体" w:hAnsi="Times New Roman" w:eastAsia="方正小标宋简体" w:cs="Times New Roman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3.本数据由云南省华宁县烟草专卖局负责解释，咨询电话：0877-5013425/0877-5021516。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D37BD">
    <w:pPr>
      <w:spacing w:before="1" w:line="177" w:lineRule="auto"/>
      <w:ind w:left="324"/>
      <w:rPr>
        <w:rFonts w:ascii="宋体" w:hAnsi="宋体" w:eastAsia="宋体" w:cs="宋体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0NWU0MzQ2M2UxODhiOThlNmJjN2ZhOTM3NmY1YmEifQ=="/>
  </w:docVars>
  <w:rsids>
    <w:rsidRoot w:val="5F09475F"/>
    <w:rsid w:val="00031D88"/>
    <w:rsid w:val="00042D5F"/>
    <w:rsid w:val="00064AAA"/>
    <w:rsid w:val="00082E49"/>
    <w:rsid w:val="00097CBA"/>
    <w:rsid w:val="000A2D2D"/>
    <w:rsid w:val="000B3DD7"/>
    <w:rsid w:val="001C6F67"/>
    <w:rsid w:val="001E38C1"/>
    <w:rsid w:val="001F6A73"/>
    <w:rsid w:val="00221E3C"/>
    <w:rsid w:val="0023792A"/>
    <w:rsid w:val="002559A4"/>
    <w:rsid w:val="002A5F3F"/>
    <w:rsid w:val="002D5FED"/>
    <w:rsid w:val="0033320A"/>
    <w:rsid w:val="00336232"/>
    <w:rsid w:val="00341C78"/>
    <w:rsid w:val="003461CF"/>
    <w:rsid w:val="003468BF"/>
    <w:rsid w:val="00362F61"/>
    <w:rsid w:val="00371A0B"/>
    <w:rsid w:val="003D60B0"/>
    <w:rsid w:val="00432A83"/>
    <w:rsid w:val="004525B3"/>
    <w:rsid w:val="00482795"/>
    <w:rsid w:val="0048647C"/>
    <w:rsid w:val="00487C45"/>
    <w:rsid w:val="004F70B4"/>
    <w:rsid w:val="00501D21"/>
    <w:rsid w:val="005353A3"/>
    <w:rsid w:val="005A1335"/>
    <w:rsid w:val="005D3731"/>
    <w:rsid w:val="005E179D"/>
    <w:rsid w:val="00600DDC"/>
    <w:rsid w:val="0061222F"/>
    <w:rsid w:val="00653FAB"/>
    <w:rsid w:val="006822E2"/>
    <w:rsid w:val="006A75A3"/>
    <w:rsid w:val="00703F00"/>
    <w:rsid w:val="00722675"/>
    <w:rsid w:val="007508F5"/>
    <w:rsid w:val="00751A38"/>
    <w:rsid w:val="0078053E"/>
    <w:rsid w:val="007859AB"/>
    <w:rsid w:val="007A5045"/>
    <w:rsid w:val="007B61E8"/>
    <w:rsid w:val="007C1F3A"/>
    <w:rsid w:val="008016F7"/>
    <w:rsid w:val="00845ACA"/>
    <w:rsid w:val="00856E31"/>
    <w:rsid w:val="008C24EF"/>
    <w:rsid w:val="008D0242"/>
    <w:rsid w:val="008F7613"/>
    <w:rsid w:val="009013B3"/>
    <w:rsid w:val="00934617"/>
    <w:rsid w:val="0094191C"/>
    <w:rsid w:val="0094495A"/>
    <w:rsid w:val="009A5807"/>
    <w:rsid w:val="009F06E8"/>
    <w:rsid w:val="009F4847"/>
    <w:rsid w:val="00A42472"/>
    <w:rsid w:val="00A55356"/>
    <w:rsid w:val="00AC11EA"/>
    <w:rsid w:val="00AD19A5"/>
    <w:rsid w:val="00B069FF"/>
    <w:rsid w:val="00B34539"/>
    <w:rsid w:val="00B43EEF"/>
    <w:rsid w:val="00B44E70"/>
    <w:rsid w:val="00B720B0"/>
    <w:rsid w:val="00B84916"/>
    <w:rsid w:val="00BF53E0"/>
    <w:rsid w:val="00C21D1A"/>
    <w:rsid w:val="00C251EF"/>
    <w:rsid w:val="00CA7673"/>
    <w:rsid w:val="00CD1992"/>
    <w:rsid w:val="00CD26D4"/>
    <w:rsid w:val="00D145E3"/>
    <w:rsid w:val="00D2713A"/>
    <w:rsid w:val="00D323FA"/>
    <w:rsid w:val="00DC3995"/>
    <w:rsid w:val="00DD5498"/>
    <w:rsid w:val="00DD7A13"/>
    <w:rsid w:val="00DE12A7"/>
    <w:rsid w:val="00E137EF"/>
    <w:rsid w:val="00E36BA2"/>
    <w:rsid w:val="00E7694A"/>
    <w:rsid w:val="00E80624"/>
    <w:rsid w:val="00E84BD2"/>
    <w:rsid w:val="00F047CF"/>
    <w:rsid w:val="00F6510B"/>
    <w:rsid w:val="00F96BA2"/>
    <w:rsid w:val="074216CC"/>
    <w:rsid w:val="0A537E44"/>
    <w:rsid w:val="0E0F4D73"/>
    <w:rsid w:val="0EC81143"/>
    <w:rsid w:val="10ED4DF5"/>
    <w:rsid w:val="14EC6633"/>
    <w:rsid w:val="16856C77"/>
    <w:rsid w:val="1E14691B"/>
    <w:rsid w:val="1F351696"/>
    <w:rsid w:val="2155675A"/>
    <w:rsid w:val="236151D6"/>
    <w:rsid w:val="285904A0"/>
    <w:rsid w:val="286B066A"/>
    <w:rsid w:val="2F77AD81"/>
    <w:rsid w:val="344B1184"/>
    <w:rsid w:val="36642EC5"/>
    <w:rsid w:val="3BAA0AF5"/>
    <w:rsid w:val="3C62127E"/>
    <w:rsid w:val="3DFF98AB"/>
    <w:rsid w:val="42F544AA"/>
    <w:rsid w:val="435D3A48"/>
    <w:rsid w:val="46365A3C"/>
    <w:rsid w:val="46391F75"/>
    <w:rsid w:val="4D5544B9"/>
    <w:rsid w:val="51817C51"/>
    <w:rsid w:val="520552C6"/>
    <w:rsid w:val="550F1168"/>
    <w:rsid w:val="565F34E6"/>
    <w:rsid w:val="5B1F39E7"/>
    <w:rsid w:val="5C7AE1C1"/>
    <w:rsid w:val="5F09475F"/>
    <w:rsid w:val="6581347E"/>
    <w:rsid w:val="68962B11"/>
    <w:rsid w:val="6977450D"/>
    <w:rsid w:val="6D54261F"/>
    <w:rsid w:val="6F289318"/>
    <w:rsid w:val="70626BAB"/>
    <w:rsid w:val="70F47A97"/>
    <w:rsid w:val="78755AFB"/>
    <w:rsid w:val="797E7667"/>
    <w:rsid w:val="7B7CDA60"/>
    <w:rsid w:val="7CE78EDC"/>
    <w:rsid w:val="7D9C4C70"/>
    <w:rsid w:val="B9FDD763"/>
    <w:rsid w:val="BAECE54F"/>
    <w:rsid w:val="BE261823"/>
    <w:rsid w:val="D8FF78C9"/>
    <w:rsid w:val="FCB32FE1"/>
    <w:rsid w:val="FDC73576"/>
    <w:rsid w:val="FFB3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customStyle="1" w:styleId="8">
    <w:name w:val="Table Text"/>
    <w:basedOn w:val="1"/>
    <w:autoRedefine/>
    <w:semiHidden/>
    <w:qFormat/>
    <w:uiPriority w:val="0"/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1">
    <w:name w:val="批注框文本 Char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937</Words>
  <Characters>1023</Characters>
  <Lines>9</Lines>
  <Paragraphs>2</Paragraphs>
  <TotalTime>3</TotalTime>
  <ScaleCrop>false</ScaleCrop>
  <LinksUpToDate>false</LinksUpToDate>
  <CharactersWithSpaces>1073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2023-12-13T09:09:00Z</dcterms:created>
  <dc:creator>徐</dc:creator>
  <cp:lastModifiedBy>朱芳瑞</cp:lastModifiedBy>
  <cp:lastPrinted>2026-08-11T03:47:00Z</cp:lastPrinted>
  <dcterms:modified xsi:type="dcterms:W3CDTF">2026-09-15T02:10:34Z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F27374911A9843F95EC78A6519B00739_43</vt:lpwstr>
  </property>
  <property fmtid="{D5CDD505-2E9C-101B-9397-08002B2CF9AE}" pid="4" name="KSOTemplateDocerSaveRecord">
    <vt:lpwstr>eyJoZGlkIjoiMmVjZDZkNjBiZGZlOGZhMzg5ZGMzZDA5ZDNhN2EwMTMiLCJ1c2VySWQiOiIzNjgxMDI4NTkifQ==</vt:lpwstr>
  </property>
</Properties>
</file>