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F090B">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华宁县自然资源局202</w:t>
      </w:r>
      <w:r>
        <w:rPr>
          <w:rFonts w:hint="eastAsia" w:ascii="方正小标宋_GBK" w:hAnsi="方正小标宋_GBK" w:eastAsia="方正小标宋_GBK" w:cs="方正小标宋_GBK"/>
          <w:sz w:val="44"/>
          <w:szCs w:val="44"/>
          <w:lang w:val="en-US" w:eastAsia="zh-CN"/>
        </w:rPr>
        <w:t>5</w:t>
      </w:r>
      <w:r>
        <w:rPr>
          <w:rFonts w:hint="eastAsia" w:ascii="方正小标宋_GBK" w:hAnsi="方正小标宋_GBK" w:eastAsia="方正小标宋_GBK" w:cs="方正小标宋_GBK"/>
          <w:sz w:val="44"/>
          <w:szCs w:val="44"/>
        </w:rPr>
        <w:t>年法治政府建设</w:t>
      </w:r>
    </w:p>
    <w:p w14:paraId="465CAC12">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年度</w:t>
      </w:r>
      <w:r>
        <w:rPr>
          <w:rFonts w:hint="eastAsia" w:ascii="方正小标宋_GBK" w:hAnsi="方正小标宋_GBK" w:eastAsia="方正小标宋_GBK" w:cs="方正小标宋_GBK"/>
          <w:sz w:val="44"/>
          <w:szCs w:val="44"/>
          <w:lang w:eastAsia="zh-CN"/>
        </w:rPr>
        <w:t>工作</w:t>
      </w:r>
      <w:r>
        <w:rPr>
          <w:rFonts w:hint="eastAsia" w:ascii="方正小标宋_GBK" w:hAnsi="方正小标宋_GBK" w:eastAsia="方正小标宋_GBK" w:cs="方正小标宋_GBK"/>
          <w:sz w:val="44"/>
          <w:szCs w:val="44"/>
        </w:rPr>
        <w:t>报告</w:t>
      </w:r>
    </w:p>
    <w:p w14:paraId="269809BB">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仿宋_GBK" w:cs="Times New Roman"/>
          <w:sz w:val="32"/>
          <w:szCs w:val="32"/>
          <w:lang w:eastAsia="zh-CN"/>
        </w:rPr>
      </w:pPr>
    </w:p>
    <w:p w14:paraId="20F9C111">
      <w:pPr>
        <w:keepNext w:val="0"/>
        <w:keepLines w:val="0"/>
        <w:pageBreakBefore w:val="0"/>
        <w:widowControl/>
        <w:suppressLineNumbers w:val="0"/>
        <w:kinsoku/>
        <w:wordWrap/>
        <w:autoSpaceDE/>
        <w:autoSpaceDN/>
        <w:bidi w:val="0"/>
        <w:adjustRightInd/>
        <w:snapToGrid/>
        <w:spacing w:line="580" w:lineRule="exact"/>
        <w:ind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根据中共华宁县委全面依法治县委员会办公室《</w:t>
      </w:r>
      <w:r>
        <w:rPr>
          <w:rFonts w:hint="default" w:ascii="Times New Roman" w:hAnsi="Times New Roman" w:eastAsia="方正仿宋_GBK" w:cs="Times New Roman"/>
          <w:sz w:val="32"/>
          <w:szCs w:val="32"/>
          <w:lang w:val="en-US" w:eastAsia="zh-CN"/>
        </w:rPr>
        <w:t>关于报送及公布202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年度法治政府建设年度报告的工作提醒》要求，现将华宁县自然资源局202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年度法治政府建设年度报告如下。</w:t>
      </w:r>
    </w:p>
    <w:p w14:paraId="3E3FF2D4">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一、2025年度推进法治政府建设的主要举措和成效</w:t>
      </w:r>
    </w:p>
    <w:p w14:paraId="16F4D775">
      <w:pPr>
        <w:keepNext w:val="0"/>
        <w:keepLines w:val="0"/>
        <w:pageBreakBefore w:val="0"/>
        <w:numPr>
          <w:ilvl w:val="0"/>
          <w:numId w:val="0"/>
        </w:numPr>
        <w:kinsoku/>
        <w:wordWrap/>
        <w:overflowPunct/>
        <w:topLinePunct w:val="0"/>
        <w:autoSpaceDE/>
        <w:autoSpaceDN/>
        <w:bidi w:val="0"/>
        <w:adjustRightInd/>
        <w:snapToGrid/>
        <w:spacing w:line="580" w:lineRule="exact"/>
        <w:ind w:leftChars="0" w:right="0" w:righ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政府职能依法全面履行</w:t>
      </w:r>
    </w:p>
    <w:p w14:paraId="2143E80F">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lang w:eastAsia="zh-CN"/>
        </w:rPr>
        <w:t>持续推进行政审批制度改革，落实行政许可事项清单动态管理、权责清单动态调整工作</w:t>
      </w:r>
      <w:r>
        <w:rPr>
          <w:rFonts w:hint="eastAsia" w:ascii="Times New Roman" w:hAnsi="Times New Roman" w:eastAsia="方正仿宋_GBK" w:cs="Times New Roman"/>
          <w:kern w:val="0"/>
          <w:sz w:val="32"/>
          <w:szCs w:val="32"/>
          <w:lang w:eastAsia="zh-CN"/>
        </w:rPr>
        <w:t>。</w:t>
      </w:r>
      <w:r>
        <w:rPr>
          <w:rFonts w:hint="default" w:ascii="Times New Roman" w:hAnsi="Times New Roman" w:eastAsia="方正仿宋_GBK" w:cs="Times New Roman"/>
          <w:sz w:val="32"/>
          <w:szCs w:val="32"/>
          <w:lang w:eastAsia="zh-CN"/>
        </w:rPr>
        <w:t>一是</w:t>
      </w:r>
      <w:r>
        <w:rPr>
          <w:rFonts w:hint="default" w:ascii="Times New Roman" w:hAnsi="Times New Roman" w:eastAsia="方正仿宋_GBK" w:cs="Times New Roman"/>
          <w:sz w:val="32"/>
          <w:szCs w:val="32"/>
          <w:lang w:val="en-US" w:eastAsia="zh-CN"/>
        </w:rPr>
        <w:t>华宁县自然资源局依法实施行政许可，承接法律、行政法规、国务院设定的在华宁县实施的行政许可事项共1</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en-US" w:eastAsia="zh-CN"/>
        </w:rPr>
        <w:t>项。202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年按照部门职能依法受理行政许可事项共</w:t>
      </w:r>
      <w:r>
        <w:rPr>
          <w:rFonts w:hint="eastAsia" w:ascii="Times New Roman" w:hAnsi="Times New Roman" w:eastAsia="方正仿宋_GBK" w:cs="Times New Roman"/>
          <w:sz w:val="32"/>
          <w:szCs w:val="32"/>
          <w:lang w:val="en-US" w:eastAsia="zh-CN"/>
        </w:rPr>
        <w:t>32</w:t>
      </w:r>
      <w:r>
        <w:rPr>
          <w:rFonts w:hint="default" w:ascii="Times New Roman" w:hAnsi="Times New Roman" w:eastAsia="方正仿宋_GBK" w:cs="Times New Roman"/>
          <w:sz w:val="32"/>
          <w:szCs w:val="32"/>
          <w:lang w:val="en-US" w:eastAsia="zh-CN"/>
        </w:rPr>
        <w:t>件。二是自然资源局赋权乡镇（街道）行政许可乡村建设规划许可事项</w:t>
      </w:r>
      <w:r>
        <w:rPr>
          <w:rFonts w:hint="default" w:ascii="Times New Roman" w:hAnsi="Times New Roman" w:eastAsia="方正仿宋_GBK" w:cs="Times New Roman"/>
          <w:b w:val="0"/>
          <w:bCs w:val="0"/>
          <w:kern w:val="2"/>
          <w:sz w:val="32"/>
          <w:szCs w:val="32"/>
          <w:lang w:val="en-US" w:eastAsia="zh-CN" w:bidi="ar-SA"/>
        </w:rPr>
        <w:t>1项，赋权方式为委托，</w:t>
      </w:r>
      <w:r>
        <w:rPr>
          <w:rFonts w:hint="eastAsia" w:ascii="Times New Roman" w:hAnsi="Times New Roman" w:eastAsia="方正仿宋_GBK" w:cs="Times New Roman"/>
          <w:b w:val="0"/>
          <w:bCs w:val="0"/>
          <w:kern w:val="2"/>
          <w:sz w:val="32"/>
          <w:szCs w:val="32"/>
          <w:lang w:val="en-US" w:eastAsia="zh-CN" w:bidi="ar-SA"/>
        </w:rPr>
        <w:t>全</w:t>
      </w:r>
      <w:r>
        <w:rPr>
          <w:rFonts w:hint="default" w:ascii="Times New Roman" w:hAnsi="Times New Roman" w:eastAsia="方正仿宋_GBK" w:cs="Times New Roman"/>
          <w:b w:val="0"/>
          <w:bCs w:val="0"/>
          <w:kern w:val="2"/>
          <w:sz w:val="32"/>
          <w:szCs w:val="32"/>
          <w:lang w:val="en-US" w:eastAsia="zh-CN" w:bidi="ar-SA"/>
        </w:rPr>
        <w:t>力推进赋权事项高效规划运行。</w:t>
      </w:r>
    </w:p>
    <w:p w14:paraId="08B46A6C">
      <w:pPr>
        <w:pStyle w:val="7"/>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kern w:val="0"/>
          <w:sz w:val="32"/>
          <w:szCs w:val="32"/>
        </w:rPr>
        <w:t>加强事中事后监管，</w:t>
      </w:r>
      <w:r>
        <w:rPr>
          <w:rFonts w:hint="default" w:ascii="Times New Roman" w:hAnsi="Times New Roman" w:eastAsia="方正仿宋_GBK" w:cs="Times New Roman"/>
          <w:b w:val="0"/>
          <w:bCs w:val="0"/>
          <w:sz w:val="32"/>
          <w:szCs w:val="32"/>
        </w:rPr>
        <w:t>优化法治化营商环境</w:t>
      </w:r>
      <w:r>
        <w:rPr>
          <w:rFonts w:hint="eastAsia" w:ascii="Times New Roman" w:hAnsi="Times New Roman" w:eastAsia="方正仿宋_GBK" w:cs="Times New Roman"/>
          <w:b w:val="0"/>
          <w:bCs w:val="0"/>
          <w:sz w:val="32"/>
          <w:szCs w:val="32"/>
          <w:lang w:eastAsia="zh-CN"/>
        </w:rPr>
        <w:t>及</w:t>
      </w:r>
      <w:r>
        <w:rPr>
          <w:rFonts w:hint="default" w:ascii="Times New Roman" w:hAnsi="Times New Roman" w:eastAsia="方正仿宋_GBK" w:cs="Times New Roman"/>
          <w:b w:val="0"/>
          <w:bCs w:val="0"/>
          <w:kern w:val="0"/>
          <w:sz w:val="32"/>
          <w:szCs w:val="32"/>
        </w:rPr>
        <w:t>公共服务。</w:t>
      </w:r>
      <w:r>
        <w:rPr>
          <w:rFonts w:hint="default" w:ascii="Times New Roman" w:hAnsi="Times New Roman" w:eastAsia="方正仿宋_GBK" w:cs="Times New Roman"/>
          <w:b w:val="0"/>
          <w:bCs w:val="0"/>
          <w:kern w:val="0"/>
          <w:sz w:val="32"/>
          <w:szCs w:val="32"/>
          <w:lang w:eastAsia="zh-CN"/>
        </w:rPr>
        <w:t>一是</w:t>
      </w:r>
      <w:r>
        <w:rPr>
          <w:rFonts w:hint="default" w:ascii="Times New Roman" w:hAnsi="Times New Roman" w:eastAsia="方正仿宋_GBK" w:cs="Times New Roman"/>
          <w:b w:val="0"/>
          <w:bCs w:val="0"/>
          <w:kern w:val="2"/>
          <w:sz w:val="32"/>
          <w:szCs w:val="32"/>
          <w:lang w:val="en-US" w:eastAsia="zh-CN" w:bidi="ar-SA"/>
        </w:rPr>
        <w:t>全面推行“双随机、一公开”监管，制定《华宁县自然资源局202</w:t>
      </w:r>
      <w:r>
        <w:rPr>
          <w:rFonts w:hint="eastAsia" w:ascii="Times New Roman" w:hAnsi="Times New Roman" w:eastAsia="方正仿宋_GBK" w:cs="Times New Roman"/>
          <w:b w:val="0"/>
          <w:bCs w:val="0"/>
          <w:kern w:val="2"/>
          <w:sz w:val="32"/>
          <w:szCs w:val="32"/>
          <w:lang w:val="en-US" w:eastAsia="zh-CN" w:bidi="ar-SA"/>
        </w:rPr>
        <w:t>5</w:t>
      </w:r>
      <w:r>
        <w:rPr>
          <w:rFonts w:hint="default" w:ascii="Times New Roman" w:hAnsi="Times New Roman" w:eastAsia="方正仿宋_GBK" w:cs="Times New Roman"/>
          <w:b w:val="0"/>
          <w:bCs w:val="0"/>
          <w:kern w:val="2"/>
          <w:sz w:val="32"/>
          <w:szCs w:val="32"/>
          <w:lang w:val="en-US" w:eastAsia="zh-CN" w:bidi="ar-SA"/>
        </w:rPr>
        <w:t>年度“双随机、一公开”抽查工作方案》</w:t>
      </w:r>
      <w:r>
        <w:rPr>
          <w:rFonts w:hint="eastAsia" w:ascii="Times New Roman" w:hAnsi="Times New Roman" w:eastAsia="方正仿宋_GBK" w:cs="Times New Roman"/>
          <w:b w:val="0"/>
          <w:bCs w:val="0"/>
          <w:kern w:val="2"/>
          <w:sz w:val="32"/>
          <w:szCs w:val="32"/>
          <w:lang w:val="en-US" w:eastAsia="zh-CN" w:bidi="ar-SA"/>
        </w:rPr>
        <w:t>和</w:t>
      </w:r>
      <w:r>
        <w:rPr>
          <w:rFonts w:hint="default" w:ascii="Times New Roman" w:hAnsi="Times New Roman" w:eastAsia="方正仿宋_GBK" w:cs="Times New Roman"/>
          <w:b w:val="0"/>
          <w:bCs w:val="0"/>
          <w:kern w:val="2"/>
          <w:sz w:val="32"/>
          <w:szCs w:val="32"/>
          <w:lang w:val="en-US" w:eastAsia="zh-CN" w:bidi="ar-SA"/>
        </w:rPr>
        <w:t>抽查工作计划，</w:t>
      </w:r>
      <w:r>
        <w:rPr>
          <w:rFonts w:hint="eastAsia" w:ascii="Times New Roman" w:hAnsi="Times New Roman" w:eastAsia="方正仿宋_GBK" w:cs="Times New Roman"/>
          <w:b w:val="0"/>
          <w:bCs w:val="0"/>
          <w:kern w:val="2"/>
          <w:sz w:val="32"/>
          <w:szCs w:val="32"/>
          <w:lang w:val="en-US" w:eastAsia="zh-CN" w:bidi="ar-SA"/>
        </w:rPr>
        <w:t>按计划</w:t>
      </w:r>
      <w:r>
        <w:rPr>
          <w:rFonts w:hint="default" w:ascii="Times New Roman" w:hAnsi="Times New Roman" w:eastAsia="方正仿宋_GBK" w:cs="Times New Roman"/>
          <w:b w:val="0"/>
          <w:bCs w:val="0"/>
          <w:kern w:val="2"/>
          <w:sz w:val="32"/>
          <w:szCs w:val="32"/>
          <w:lang w:val="en-US" w:eastAsia="zh-CN" w:bidi="ar-SA"/>
        </w:rPr>
        <w:t>组织抽查后将检查结果及时反馈给抽查对象进行整改。202</w:t>
      </w:r>
      <w:r>
        <w:rPr>
          <w:rFonts w:hint="eastAsia" w:ascii="Times New Roman" w:hAnsi="Times New Roman" w:eastAsia="方正仿宋_GBK" w:cs="Times New Roman"/>
          <w:b w:val="0"/>
          <w:bCs w:val="0"/>
          <w:kern w:val="2"/>
          <w:sz w:val="32"/>
          <w:szCs w:val="32"/>
          <w:lang w:val="en-US" w:eastAsia="zh-CN" w:bidi="ar-SA"/>
        </w:rPr>
        <w:t>5</w:t>
      </w:r>
      <w:r>
        <w:rPr>
          <w:rFonts w:hint="default" w:ascii="Times New Roman" w:hAnsi="Times New Roman" w:eastAsia="方正仿宋_GBK" w:cs="Times New Roman"/>
          <w:b w:val="0"/>
          <w:bCs w:val="0"/>
          <w:kern w:val="2"/>
          <w:sz w:val="32"/>
          <w:szCs w:val="32"/>
          <w:lang w:val="en-US" w:eastAsia="zh-CN" w:bidi="ar-SA"/>
        </w:rPr>
        <w:t>年抽查完成</w:t>
      </w:r>
      <w:r>
        <w:rPr>
          <w:rFonts w:hint="eastAsia" w:ascii="Times New Roman" w:hAnsi="Times New Roman" w:eastAsia="方正仿宋_GBK" w:cs="Times New Roman"/>
          <w:b w:val="0"/>
          <w:bCs w:val="0"/>
          <w:kern w:val="2"/>
          <w:sz w:val="32"/>
          <w:szCs w:val="32"/>
          <w:lang w:val="en-US" w:eastAsia="zh-CN" w:bidi="ar-SA"/>
        </w:rPr>
        <w:t>测绘地理信息和</w:t>
      </w:r>
      <w:r>
        <w:rPr>
          <w:rFonts w:hint="default" w:ascii="Times New Roman" w:hAnsi="Times New Roman" w:eastAsia="方正仿宋_GBK" w:cs="Times New Roman"/>
          <w:b w:val="0"/>
          <w:bCs w:val="0"/>
          <w:kern w:val="2"/>
          <w:sz w:val="32"/>
          <w:szCs w:val="32"/>
          <w:lang w:val="en-US" w:eastAsia="zh-CN" w:bidi="ar-SA"/>
        </w:rPr>
        <w:t>土地复垦情况</w:t>
      </w:r>
      <w:r>
        <w:rPr>
          <w:rFonts w:hint="eastAsia" w:ascii="Times New Roman" w:hAnsi="Times New Roman" w:eastAsia="方正仿宋_GBK" w:cs="Times New Roman"/>
          <w:b w:val="0"/>
          <w:bCs w:val="0"/>
          <w:kern w:val="2"/>
          <w:sz w:val="32"/>
          <w:szCs w:val="32"/>
          <w:lang w:val="en-US" w:eastAsia="zh-CN" w:bidi="ar-SA"/>
        </w:rPr>
        <w:t>2项</w:t>
      </w:r>
      <w:r>
        <w:rPr>
          <w:rFonts w:hint="default" w:ascii="Times New Roman" w:hAnsi="Times New Roman" w:eastAsia="方正仿宋_GBK" w:cs="Times New Roman"/>
          <w:b w:val="0"/>
          <w:bCs w:val="0"/>
          <w:kern w:val="2"/>
          <w:sz w:val="32"/>
          <w:szCs w:val="32"/>
          <w:lang w:val="en-US" w:eastAsia="zh-CN" w:bidi="ar-SA"/>
        </w:rPr>
        <w:t>的监督检查，并录入云南省政府部门信息共享及监管平台。二是优化营商环境、公共服务</w:t>
      </w:r>
      <w:r>
        <w:rPr>
          <w:rFonts w:hint="eastAsia" w:ascii="Times New Roman" w:hAnsi="Times New Roman" w:eastAsia="方正仿宋_GBK" w:cs="Times New Roman"/>
          <w:b w:val="0"/>
          <w:bCs w:val="0"/>
          <w:kern w:val="2"/>
          <w:sz w:val="32"/>
          <w:szCs w:val="32"/>
          <w:lang w:val="en-US" w:eastAsia="zh-CN" w:bidi="ar-SA"/>
        </w:rPr>
        <w:t>，确权登记与审批服务持续优化。深化“放管服”改革，推行不动产登记“一窗受理、并行办理”</w:t>
      </w:r>
      <w:r>
        <w:rPr>
          <w:rFonts w:hint="default" w:ascii="Times New Roman" w:hAnsi="Times New Roman" w:eastAsia="方正仿宋_GBK" w:cs="Times New Roman"/>
          <w:b w:val="0"/>
          <w:bCs w:val="0"/>
          <w:kern w:val="2"/>
          <w:sz w:val="32"/>
          <w:szCs w:val="32"/>
          <w:lang w:val="en-US" w:eastAsia="zh-CN" w:bidi="ar-SA"/>
        </w:rPr>
        <w:t>，设立企业专窗提供延时服务，一般登记时限压缩至1个工作日。</w:t>
      </w:r>
      <w:r>
        <w:rPr>
          <w:rFonts w:hint="default" w:ascii="Times New Roman" w:hAnsi="Times New Roman" w:eastAsia="方正仿宋_GBK" w:cs="Times New Roman"/>
          <w:b w:val="0"/>
          <w:bCs w:val="0"/>
          <w:color w:val="auto"/>
          <w:kern w:val="2"/>
          <w:sz w:val="32"/>
          <w:szCs w:val="32"/>
          <w:lang w:val="en-US" w:eastAsia="zh-CN" w:bidi="ar-SA"/>
        </w:rPr>
        <w:t>202</w:t>
      </w:r>
      <w:r>
        <w:rPr>
          <w:rFonts w:hint="eastAsia" w:ascii="Times New Roman" w:hAnsi="Times New Roman" w:eastAsia="方正仿宋_GBK" w:cs="Times New Roman"/>
          <w:b w:val="0"/>
          <w:bCs w:val="0"/>
          <w:color w:val="auto"/>
          <w:kern w:val="2"/>
          <w:sz w:val="32"/>
          <w:szCs w:val="32"/>
          <w:lang w:val="en-US" w:eastAsia="zh-CN" w:bidi="ar-SA"/>
        </w:rPr>
        <w:t>5</w:t>
      </w:r>
      <w:r>
        <w:rPr>
          <w:rFonts w:hint="default" w:ascii="Times New Roman" w:hAnsi="Times New Roman" w:eastAsia="方正仿宋_GBK" w:cs="Times New Roman"/>
          <w:b w:val="0"/>
          <w:bCs w:val="0"/>
          <w:color w:val="auto"/>
          <w:kern w:val="2"/>
          <w:sz w:val="32"/>
          <w:szCs w:val="32"/>
          <w:lang w:val="en-US" w:eastAsia="zh-CN" w:bidi="ar-SA"/>
        </w:rPr>
        <w:t>年办理不动产权证书</w:t>
      </w:r>
      <w:r>
        <w:rPr>
          <w:rFonts w:hint="eastAsia" w:ascii="Times New Roman" w:hAnsi="Times New Roman" w:eastAsia="方正仿宋_GBK" w:cs="Times New Roman"/>
          <w:b w:val="0"/>
          <w:bCs w:val="0"/>
          <w:color w:val="auto"/>
          <w:kern w:val="2"/>
          <w:sz w:val="32"/>
          <w:szCs w:val="32"/>
          <w:lang w:val="en-US" w:eastAsia="zh-CN" w:bidi="ar-SA"/>
        </w:rPr>
        <w:t>1020</w:t>
      </w:r>
      <w:r>
        <w:rPr>
          <w:rFonts w:hint="default" w:ascii="Times New Roman" w:hAnsi="Times New Roman" w:eastAsia="方正仿宋_GBK" w:cs="Times New Roman"/>
          <w:b w:val="0"/>
          <w:bCs w:val="0"/>
          <w:color w:val="auto"/>
          <w:kern w:val="2"/>
          <w:sz w:val="32"/>
          <w:szCs w:val="32"/>
          <w:lang w:val="en-US" w:eastAsia="zh-CN" w:bidi="ar-SA"/>
        </w:rPr>
        <w:t>本、不动产登记证明</w:t>
      </w:r>
      <w:r>
        <w:rPr>
          <w:rFonts w:hint="eastAsia" w:ascii="Times New Roman" w:hAnsi="Times New Roman" w:eastAsia="方正仿宋_GBK" w:cs="Times New Roman"/>
          <w:b w:val="0"/>
          <w:bCs w:val="0"/>
          <w:color w:val="auto"/>
          <w:kern w:val="2"/>
          <w:sz w:val="32"/>
          <w:szCs w:val="32"/>
          <w:lang w:val="en-US" w:eastAsia="zh-CN" w:bidi="ar-SA"/>
        </w:rPr>
        <w:t>514</w:t>
      </w:r>
      <w:r>
        <w:rPr>
          <w:rFonts w:hint="default" w:ascii="Times New Roman" w:hAnsi="Times New Roman" w:eastAsia="方正仿宋_GBK" w:cs="Times New Roman"/>
          <w:b w:val="0"/>
          <w:bCs w:val="0"/>
          <w:color w:val="auto"/>
          <w:kern w:val="2"/>
          <w:sz w:val="32"/>
          <w:szCs w:val="32"/>
          <w:lang w:val="en-US" w:eastAsia="zh-CN" w:bidi="ar-SA"/>
        </w:rPr>
        <w:t>本，收缴不动产登记费</w:t>
      </w:r>
      <w:r>
        <w:rPr>
          <w:rFonts w:hint="eastAsia" w:ascii="Times New Roman" w:hAnsi="Times New Roman" w:eastAsia="方正仿宋_GBK" w:cs="Times New Roman"/>
          <w:b w:val="0"/>
          <w:bCs w:val="0"/>
          <w:color w:val="auto"/>
          <w:kern w:val="2"/>
          <w:sz w:val="32"/>
          <w:szCs w:val="32"/>
          <w:lang w:val="en-US" w:eastAsia="zh-CN" w:bidi="ar-SA"/>
        </w:rPr>
        <w:t>13.831万</w:t>
      </w:r>
      <w:r>
        <w:rPr>
          <w:rFonts w:hint="default" w:ascii="Times New Roman" w:hAnsi="Times New Roman" w:eastAsia="方正仿宋_GBK" w:cs="Times New Roman"/>
          <w:b w:val="0"/>
          <w:bCs w:val="0"/>
          <w:color w:val="auto"/>
          <w:kern w:val="2"/>
          <w:sz w:val="32"/>
          <w:szCs w:val="32"/>
          <w:lang w:val="en-US" w:eastAsia="zh-CN" w:bidi="ar-SA"/>
        </w:rPr>
        <w:t>元。四是完成中心城区及4个乡镇基准地</w:t>
      </w:r>
      <w:r>
        <w:rPr>
          <w:rFonts w:hint="default" w:ascii="Times New Roman" w:hAnsi="Times New Roman" w:eastAsia="方正仿宋_GBK" w:cs="Times New Roman"/>
          <w:b w:val="0"/>
          <w:bCs w:val="0"/>
          <w:kern w:val="2"/>
          <w:sz w:val="32"/>
          <w:szCs w:val="32"/>
          <w:lang w:val="en-US" w:eastAsia="zh-CN" w:bidi="ar-SA"/>
        </w:rPr>
        <w:t>价更新，为土地市场规范运行提供</w:t>
      </w:r>
      <w:r>
        <w:rPr>
          <w:rFonts w:hint="eastAsia" w:ascii="Times New Roman" w:hAnsi="Times New Roman" w:eastAsia="方正仿宋_GBK" w:cs="Times New Roman"/>
          <w:b w:val="0"/>
          <w:bCs w:val="0"/>
          <w:kern w:val="2"/>
          <w:sz w:val="32"/>
          <w:szCs w:val="32"/>
          <w:lang w:val="en-US" w:eastAsia="zh-CN" w:bidi="ar-SA"/>
        </w:rPr>
        <w:t>坚实</w:t>
      </w:r>
      <w:r>
        <w:rPr>
          <w:rFonts w:hint="default" w:ascii="Times New Roman" w:hAnsi="Times New Roman" w:eastAsia="方正仿宋_GBK" w:cs="Times New Roman"/>
          <w:b w:val="0"/>
          <w:bCs w:val="0"/>
          <w:kern w:val="2"/>
          <w:sz w:val="32"/>
          <w:szCs w:val="32"/>
          <w:lang w:val="en-US" w:eastAsia="zh-CN" w:bidi="ar-SA"/>
        </w:rPr>
        <w:t>支撑。</w:t>
      </w:r>
    </w:p>
    <w:p w14:paraId="756C6F38">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color w:val="000000" w:themeColor="text1"/>
          <w:sz w:val="32"/>
          <w:szCs w:val="32"/>
          <w:lang w:val="en-US" w:eastAsia="zh-CN"/>
          <w14:textFill>
            <w14:solidFill>
              <w14:schemeClr w14:val="tx1"/>
            </w14:solidFill>
          </w14:textFill>
        </w:rPr>
        <w:t>依法制定行政规范性文件</w:t>
      </w:r>
      <w:r>
        <w:rPr>
          <w:rFonts w:hint="eastAsia" w:ascii="方正楷体_GBK" w:hAnsi="方正楷体_GBK" w:eastAsia="方正楷体_GBK" w:cs="方正楷体_GBK"/>
          <w:sz w:val="32"/>
          <w:szCs w:val="32"/>
          <w:lang w:eastAsia="zh-CN"/>
        </w:rPr>
        <w:t>，履行法律顾问聘用制</w:t>
      </w:r>
    </w:p>
    <w:p w14:paraId="39182D57">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1.严格执行行政规范性文件备案审查制度</w:t>
      </w:r>
      <w:r>
        <w:rPr>
          <w:rFonts w:hint="eastAsia" w:ascii="Times New Roman" w:hAnsi="Times New Roman" w:eastAsia="方正仿宋_GBK" w:cs="Times New Roman"/>
          <w:b w:val="0"/>
          <w:bCs w:val="0"/>
          <w:color w:val="auto"/>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202</w:t>
      </w:r>
      <w:r>
        <w:rPr>
          <w:rFonts w:hint="eastAsia" w:ascii="Times New Roman" w:hAnsi="Times New Roman" w:eastAsia="方正仿宋_GBK" w:cs="Times New Roman"/>
          <w:b w:val="0"/>
          <w:bCs w:val="0"/>
          <w:color w:val="auto"/>
          <w:kern w:val="2"/>
          <w:sz w:val="32"/>
          <w:szCs w:val="32"/>
          <w:lang w:val="en-US" w:eastAsia="zh-CN" w:bidi="ar-SA"/>
        </w:rPr>
        <w:t>5</w:t>
      </w:r>
      <w:r>
        <w:rPr>
          <w:rFonts w:hint="default" w:ascii="Times New Roman" w:hAnsi="Times New Roman" w:eastAsia="方正仿宋_GBK" w:cs="Times New Roman"/>
          <w:b w:val="0"/>
          <w:bCs w:val="0"/>
          <w:color w:val="auto"/>
          <w:kern w:val="2"/>
          <w:sz w:val="32"/>
          <w:szCs w:val="32"/>
          <w:lang w:val="en-US" w:eastAsia="zh-CN" w:bidi="ar-SA"/>
        </w:rPr>
        <w:t>年起草行政规范性文件</w:t>
      </w:r>
      <w:r>
        <w:rPr>
          <w:rFonts w:hint="eastAsia" w:ascii="Times New Roman" w:hAnsi="Times New Roman" w:eastAsia="方正仿宋_GBK" w:cs="Times New Roman"/>
          <w:b w:val="0"/>
          <w:bCs w:val="0"/>
          <w:color w:val="auto"/>
          <w:kern w:val="2"/>
          <w:sz w:val="32"/>
          <w:szCs w:val="32"/>
          <w:lang w:val="en-US" w:eastAsia="zh-CN" w:bidi="ar-SA"/>
        </w:rPr>
        <w:t>0</w:t>
      </w:r>
      <w:r>
        <w:rPr>
          <w:rFonts w:hint="default" w:ascii="Times New Roman" w:hAnsi="Times New Roman" w:eastAsia="方正仿宋_GBK" w:cs="Times New Roman"/>
          <w:b w:val="0"/>
          <w:bCs w:val="0"/>
          <w:color w:val="auto"/>
          <w:kern w:val="2"/>
          <w:sz w:val="32"/>
          <w:szCs w:val="32"/>
          <w:lang w:val="en-US" w:eastAsia="zh-CN" w:bidi="ar-SA"/>
        </w:rPr>
        <w:t>件。</w:t>
      </w:r>
    </w:p>
    <w:p w14:paraId="5069713D">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2.推动法律顾问全面介入依法行政、依法决策、行政执法各环节，强化重大决策法定程序。202</w:t>
      </w:r>
      <w:r>
        <w:rPr>
          <w:rFonts w:hint="eastAsia" w:ascii="Times New Roman" w:hAnsi="Times New Roman" w:eastAsia="方正仿宋_GBK" w:cs="Times New Roman"/>
          <w:b w:val="0"/>
          <w:bCs w:val="0"/>
          <w:kern w:val="2"/>
          <w:sz w:val="32"/>
          <w:szCs w:val="32"/>
          <w:lang w:val="en-US" w:eastAsia="zh-CN" w:bidi="ar-SA"/>
        </w:rPr>
        <w:t>5</w:t>
      </w:r>
      <w:r>
        <w:rPr>
          <w:rFonts w:hint="default" w:ascii="Times New Roman" w:hAnsi="Times New Roman" w:eastAsia="方正仿宋_GBK" w:cs="Times New Roman"/>
          <w:b w:val="0"/>
          <w:bCs w:val="0"/>
          <w:kern w:val="2"/>
          <w:sz w:val="32"/>
          <w:szCs w:val="32"/>
          <w:lang w:val="en-US" w:eastAsia="zh-CN" w:bidi="ar-SA"/>
        </w:rPr>
        <w:t>年法律顾问对拟提交县政府常务会议集体研究的重大行政决策事项审查1</w:t>
      </w:r>
      <w:r>
        <w:rPr>
          <w:rFonts w:hint="eastAsia" w:ascii="Times New Roman" w:hAnsi="Times New Roman" w:eastAsia="方正仿宋_GBK" w:cs="Times New Roman"/>
          <w:b w:val="0"/>
          <w:bCs w:val="0"/>
          <w:kern w:val="2"/>
          <w:sz w:val="32"/>
          <w:szCs w:val="32"/>
          <w:lang w:val="en-US" w:eastAsia="zh-CN" w:bidi="ar-SA"/>
        </w:rPr>
        <w:t>4</w:t>
      </w:r>
      <w:r>
        <w:rPr>
          <w:rFonts w:hint="default" w:ascii="Times New Roman" w:hAnsi="Times New Roman" w:eastAsia="方正仿宋_GBK" w:cs="Times New Roman"/>
          <w:b w:val="0"/>
          <w:bCs w:val="0"/>
          <w:kern w:val="2"/>
          <w:sz w:val="32"/>
          <w:szCs w:val="32"/>
          <w:lang w:val="en-US" w:eastAsia="zh-CN" w:bidi="ar-SA"/>
        </w:rPr>
        <w:t>件、土地整治项目工程量复核合同等合法性审查</w:t>
      </w:r>
      <w:r>
        <w:rPr>
          <w:rFonts w:hint="eastAsia" w:ascii="Times New Roman" w:hAnsi="Times New Roman" w:eastAsia="方正仿宋_GBK" w:cs="Times New Roman"/>
          <w:b w:val="0"/>
          <w:bCs w:val="0"/>
          <w:kern w:val="2"/>
          <w:sz w:val="32"/>
          <w:szCs w:val="32"/>
          <w:lang w:val="en-US" w:eastAsia="zh-CN" w:bidi="ar-SA"/>
        </w:rPr>
        <w:t>26</w:t>
      </w:r>
      <w:r>
        <w:rPr>
          <w:rFonts w:hint="default" w:ascii="Times New Roman" w:hAnsi="Times New Roman" w:eastAsia="方正仿宋_GBK" w:cs="Times New Roman"/>
          <w:b w:val="0"/>
          <w:bCs w:val="0"/>
          <w:kern w:val="2"/>
          <w:sz w:val="32"/>
          <w:szCs w:val="32"/>
          <w:lang w:val="en-US" w:eastAsia="zh-CN" w:bidi="ar-SA"/>
        </w:rPr>
        <w:t>件，审查率100%。</w:t>
      </w:r>
    </w:p>
    <w:p w14:paraId="1230CD82">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全面推行行政执法</w:t>
      </w:r>
      <w:r>
        <w:rPr>
          <w:rFonts w:hint="eastAsia" w:ascii="方正楷体_GBK" w:hAnsi="方正楷体_GBK" w:eastAsia="方正楷体_GBK" w:cs="方正楷体_GBK"/>
          <w:sz w:val="32"/>
          <w:szCs w:val="32"/>
          <w:lang w:eastAsia="zh-CN"/>
        </w:rPr>
        <w:t>“三项</w:t>
      </w:r>
      <w:r>
        <w:rPr>
          <w:rFonts w:hint="eastAsia" w:ascii="方正楷体_GBK" w:hAnsi="方正楷体_GBK" w:eastAsia="方正楷体_GBK" w:cs="方正楷体_GBK"/>
          <w:sz w:val="32"/>
          <w:szCs w:val="32"/>
        </w:rPr>
        <w:t>制度</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，落实行政执法责任制，</w:t>
      </w:r>
      <w:r>
        <w:rPr>
          <w:rFonts w:hint="eastAsia" w:ascii="方正楷体_GBK" w:hAnsi="方正楷体_GBK" w:eastAsia="方正楷体_GBK" w:cs="方正楷体_GBK"/>
          <w:b w:val="0"/>
          <w:bCs w:val="0"/>
          <w:kern w:val="2"/>
          <w:sz w:val="32"/>
          <w:szCs w:val="32"/>
          <w:lang w:val="en-US" w:eastAsia="zh-CN" w:bidi="ar-SA"/>
        </w:rPr>
        <w:t>履行行业监管责任，严厉打击自然资源领域违法行为</w:t>
      </w:r>
    </w:p>
    <w:p w14:paraId="52EE1024">
      <w:pPr>
        <w:pStyle w:val="7"/>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1.推进综合行政执法体制改革，华宁县自然资源</w:t>
      </w:r>
      <w:r>
        <w:rPr>
          <w:rFonts w:hint="eastAsia" w:ascii="Times New Roman" w:hAnsi="Times New Roman" w:eastAsia="方正仿宋_GBK" w:cs="Times New Roman"/>
          <w:b w:val="0"/>
          <w:bCs w:val="0"/>
          <w:kern w:val="2"/>
          <w:sz w:val="32"/>
          <w:szCs w:val="32"/>
          <w:lang w:val="en-US" w:eastAsia="zh-CN" w:bidi="ar-SA"/>
        </w:rPr>
        <w:t>综合行政执法</w:t>
      </w:r>
      <w:r>
        <w:rPr>
          <w:rFonts w:hint="default" w:ascii="Times New Roman" w:hAnsi="Times New Roman" w:eastAsia="方正仿宋_GBK" w:cs="Times New Roman"/>
          <w:b w:val="0"/>
          <w:bCs w:val="0"/>
          <w:kern w:val="2"/>
          <w:sz w:val="32"/>
          <w:szCs w:val="32"/>
          <w:lang w:val="en-US" w:eastAsia="zh-CN" w:bidi="ar-SA"/>
        </w:rPr>
        <w:t>大队改革为华宁县综合行政执法局执法二大队。开展行政执法事项清理工作，清理后上报执法事项</w:t>
      </w:r>
      <w:r>
        <w:rPr>
          <w:rFonts w:hint="eastAsia" w:ascii="Times New Roman" w:hAnsi="Times New Roman" w:eastAsia="方正仿宋_GBK" w:cs="Times New Roman"/>
          <w:b w:val="0"/>
          <w:bCs w:val="0"/>
          <w:kern w:val="2"/>
          <w:sz w:val="32"/>
          <w:szCs w:val="32"/>
          <w:lang w:val="en-US" w:eastAsia="zh-CN" w:bidi="ar-SA"/>
        </w:rPr>
        <w:t>8</w:t>
      </w:r>
      <w:r>
        <w:rPr>
          <w:rFonts w:hint="default" w:ascii="Times New Roman" w:hAnsi="Times New Roman" w:eastAsia="方正仿宋_GBK" w:cs="Times New Roman"/>
          <w:b w:val="0"/>
          <w:bCs w:val="0"/>
          <w:kern w:val="2"/>
          <w:sz w:val="32"/>
          <w:szCs w:val="32"/>
          <w:lang w:val="en-US" w:eastAsia="zh-CN" w:bidi="ar-SA"/>
        </w:rPr>
        <w:t>类14</w:t>
      </w:r>
      <w:r>
        <w:rPr>
          <w:rFonts w:hint="eastAsia" w:ascii="Times New Roman" w:hAnsi="Times New Roman" w:eastAsia="方正仿宋_GBK" w:cs="Times New Roman"/>
          <w:b w:val="0"/>
          <w:bCs w:val="0"/>
          <w:kern w:val="2"/>
          <w:sz w:val="32"/>
          <w:szCs w:val="32"/>
          <w:lang w:val="en-US" w:eastAsia="zh-CN" w:bidi="ar-SA"/>
        </w:rPr>
        <w:t>6</w:t>
      </w:r>
      <w:r>
        <w:rPr>
          <w:rFonts w:hint="default" w:ascii="Times New Roman" w:hAnsi="Times New Roman" w:eastAsia="方正仿宋_GBK" w:cs="Times New Roman"/>
          <w:b w:val="0"/>
          <w:bCs w:val="0"/>
          <w:kern w:val="2"/>
          <w:sz w:val="32"/>
          <w:szCs w:val="32"/>
          <w:lang w:val="en-US" w:eastAsia="zh-CN" w:bidi="ar-SA"/>
        </w:rPr>
        <w:t>项，制定部门行政执法事项目录。</w:t>
      </w:r>
    </w:p>
    <w:p w14:paraId="21CA2409">
      <w:pPr>
        <w:pStyle w:val="7"/>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w:t>
      </w:r>
      <w:r>
        <w:rPr>
          <w:rFonts w:hint="eastAsia" w:ascii="Times New Roman" w:hAnsi="Times New Roman" w:eastAsia="方正仿宋_GBK" w:cs="Times New Roman"/>
          <w:b w:val="0"/>
          <w:bCs w:val="0"/>
          <w:kern w:val="2"/>
          <w:sz w:val="32"/>
          <w:szCs w:val="32"/>
          <w:lang w:val="en-US" w:eastAsia="zh-CN" w:bidi="ar-SA"/>
        </w:rPr>
        <w:t>持续开展</w:t>
      </w:r>
      <w:r>
        <w:rPr>
          <w:rFonts w:hint="default" w:ascii="Times New Roman" w:hAnsi="Times New Roman" w:eastAsia="方正仿宋_GBK" w:cs="Times New Roman"/>
          <w:b w:val="0"/>
          <w:bCs w:val="0"/>
          <w:kern w:val="2"/>
          <w:sz w:val="32"/>
          <w:szCs w:val="32"/>
          <w:lang w:val="en-US" w:eastAsia="zh-CN" w:bidi="ar-SA"/>
        </w:rPr>
        <w:t>《华宁县自然资源局提升行政执法质量三年行动实施方案（2023—2025年）》及计划，开展执法人员行政执法轮训7次463人，全面提升行政执法人员能力素质。</w:t>
      </w:r>
    </w:p>
    <w:p w14:paraId="6279D7E3">
      <w:pPr>
        <w:pStyle w:val="7"/>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3.开展云南省“区域链+行政执法和监督”平台试运行，持续推进包容审慎监管“减免责清单”制度</w:t>
      </w:r>
      <w:r>
        <w:rPr>
          <w:rFonts w:hint="eastAsia" w:ascii="Times New Roman" w:hAnsi="Times New Roman" w:eastAsia="方正仿宋_GBK"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202</w:t>
      </w:r>
      <w:r>
        <w:rPr>
          <w:rFonts w:hint="eastAsia" w:ascii="Times New Roman" w:hAnsi="Times New Roman" w:eastAsia="方正仿宋_GBK" w:cs="Times New Roman"/>
          <w:b w:val="0"/>
          <w:bCs w:val="0"/>
          <w:kern w:val="2"/>
          <w:sz w:val="32"/>
          <w:szCs w:val="32"/>
          <w:lang w:val="en-US" w:eastAsia="zh-CN" w:bidi="ar-SA"/>
        </w:rPr>
        <w:t>5</w:t>
      </w:r>
      <w:r>
        <w:rPr>
          <w:rFonts w:hint="default" w:ascii="Times New Roman" w:hAnsi="Times New Roman" w:eastAsia="方正仿宋_GBK" w:cs="Times New Roman"/>
          <w:b w:val="0"/>
          <w:bCs w:val="0"/>
          <w:kern w:val="2"/>
          <w:sz w:val="32"/>
          <w:szCs w:val="32"/>
          <w:lang w:val="en-US" w:eastAsia="zh-CN" w:bidi="ar-SA"/>
        </w:rPr>
        <w:t>年不予行政处罚事项</w:t>
      </w:r>
      <w:r>
        <w:rPr>
          <w:rFonts w:hint="eastAsia" w:ascii="Times New Roman" w:hAnsi="Times New Roman" w:eastAsia="方正仿宋_GBK" w:cs="Times New Roman"/>
          <w:b w:val="0"/>
          <w:bCs w:val="0"/>
          <w:kern w:val="2"/>
          <w:sz w:val="32"/>
          <w:szCs w:val="32"/>
          <w:lang w:val="en-US" w:eastAsia="zh-CN" w:bidi="ar-SA"/>
        </w:rPr>
        <w:t>10</w:t>
      </w:r>
      <w:r>
        <w:rPr>
          <w:rFonts w:hint="default" w:ascii="Times New Roman" w:hAnsi="Times New Roman" w:eastAsia="方正仿宋_GBK" w:cs="Times New Roman"/>
          <w:b w:val="0"/>
          <w:bCs w:val="0"/>
          <w:kern w:val="2"/>
          <w:sz w:val="32"/>
          <w:szCs w:val="32"/>
          <w:lang w:val="en-US" w:eastAsia="zh-CN" w:bidi="ar-SA"/>
        </w:rPr>
        <w:t>件、从轻处罚2件，不断提升行政执法效能，努力打造法治化营商环境。</w:t>
      </w:r>
    </w:p>
    <w:p w14:paraId="17D9D38E">
      <w:pPr>
        <w:pStyle w:val="7"/>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4.强化行政执法监督机制和能力建设，运用国家信用信息系统平台录入行政许可</w:t>
      </w:r>
      <w:r>
        <w:rPr>
          <w:rFonts w:hint="eastAsia" w:ascii="Times New Roman" w:hAnsi="Times New Roman" w:eastAsia="方正仿宋_GBK" w:cs="Times New Roman"/>
          <w:b w:val="0"/>
          <w:bCs w:val="0"/>
          <w:kern w:val="2"/>
          <w:sz w:val="32"/>
          <w:szCs w:val="32"/>
          <w:lang w:val="en-US" w:eastAsia="zh-CN" w:bidi="ar-SA"/>
        </w:rPr>
        <w:t>40</w:t>
      </w:r>
      <w:r>
        <w:rPr>
          <w:rFonts w:hint="default" w:ascii="Times New Roman" w:hAnsi="Times New Roman" w:eastAsia="方正仿宋_GBK" w:cs="Times New Roman"/>
          <w:b w:val="0"/>
          <w:bCs w:val="0"/>
          <w:kern w:val="2"/>
          <w:sz w:val="32"/>
          <w:szCs w:val="32"/>
          <w:lang w:val="en-US" w:eastAsia="zh-CN" w:bidi="ar-SA"/>
        </w:rPr>
        <w:t>件、行政处罚案件</w:t>
      </w:r>
      <w:r>
        <w:rPr>
          <w:rFonts w:hint="eastAsia" w:ascii="Times New Roman" w:hAnsi="Times New Roman" w:eastAsia="方正仿宋_GBK" w:cs="Times New Roman"/>
          <w:b w:val="0"/>
          <w:bCs w:val="0"/>
          <w:kern w:val="2"/>
          <w:sz w:val="32"/>
          <w:szCs w:val="32"/>
          <w:lang w:val="en-US" w:eastAsia="zh-CN" w:bidi="ar-SA"/>
        </w:rPr>
        <w:t>63</w:t>
      </w:r>
      <w:r>
        <w:rPr>
          <w:rFonts w:hint="default" w:ascii="Times New Roman" w:hAnsi="Times New Roman" w:eastAsia="方正仿宋_GBK" w:cs="Times New Roman"/>
          <w:b w:val="0"/>
          <w:bCs w:val="0"/>
          <w:kern w:val="2"/>
          <w:sz w:val="32"/>
          <w:szCs w:val="32"/>
          <w:lang w:val="en-US" w:eastAsia="zh-CN" w:bidi="ar-SA"/>
        </w:rPr>
        <w:t>件。</w:t>
      </w:r>
    </w:p>
    <w:p w14:paraId="37BC9B11">
      <w:pPr>
        <w:pStyle w:val="7"/>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kern w:val="2"/>
          <w:sz w:val="32"/>
          <w:szCs w:val="32"/>
          <w:lang w:val="en-US" w:eastAsia="zh-CN" w:bidi="ar-SA"/>
        </w:rPr>
        <w:t>5.抓源头治理，履行行业监管责任，持续深化重点行业领域整治，全面落实行政</w:t>
      </w:r>
      <w:r>
        <w:rPr>
          <w:rFonts w:hint="eastAsia" w:ascii="Times New Roman" w:hAnsi="Times New Roman" w:eastAsia="方正仿宋_GBK" w:cs="Times New Roman"/>
          <w:b w:val="0"/>
          <w:bCs w:val="0"/>
          <w:kern w:val="2"/>
          <w:sz w:val="32"/>
          <w:szCs w:val="32"/>
          <w:lang w:val="en-US" w:eastAsia="zh-CN" w:bidi="ar-SA"/>
        </w:rPr>
        <w:t>处罚</w:t>
      </w:r>
      <w:r>
        <w:rPr>
          <w:rFonts w:hint="default" w:ascii="Times New Roman" w:hAnsi="Times New Roman" w:eastAsia="方正仿宋_GBK" w:cs="Times New Roman"/>
          <w:b w:val="0"/>
          <w:bCs w:val="0"/>
          <w:kern w:val="2"/>
          <w:sz w:val="32"/>
          <w:szCs w:val="32"/>
          <w:lang w:val="en-US" w:eastAsia="zh-CN" w:bidi="ar-SA"/>
        </w:rPr>
        <w:t>裁量权基准，严厉打击自然资源领域违法行为。</w:t>
      </w:r>
      <w:r>
        <w:rPr>
          <w:rFonts w:hint="default" w:ascii="Times New Roman" w:hAnsi="Times New Roman" w:eastAsia="方正仿宋_GBK" w:cs="Times New Roman"/>
          <w:b w:val="0"/>
          <w:bCs w:val="0"/>
          <w:color w:val="auto"/>
          <w:kern w:val="2"/>
          <w:sz w:val="32"/>
          <w:szCs w:val="32"/>
          <w:lang w:val="en-US" w:eastAsia="zh-CN" w:bidi="ar-SA"/>
        </w:rPr>
        <w:t>202</w:t>
      </w:r>
      <w:r>
        <w:rPr>
          <w:rFonts w:hint="eastAsia" w:ascii="Times New Roman" w:hAnsi="Times New Roman" w:eastAsia="方正仿宋_GBK" w:cs="Times New Roman"/>
          <w:b w:val="0"/>
          <w:bCs w:val="0"/>
          <w:color w:val="auto"/>
          <w:kern w:val="2"/>
          <w:sz w:val="32"/>
          <w:szCs w:val="32"/>
          <w:lang w:val="en-US" w:eastAsia="zh-CN" w:bidi="ar-SA"/>
        </w:rPr>
        <w:t>5</w:t>
      </w:r>
      <w:r>
        <w:rPr>
          <w:rFonts w:hint="default" w:ascii="Times New Roman" w:hAnsi="Times New Roman" w:eastAsia="方正仿宋_GBK" w:cs="Times New Roman"/>
          <w:b w:val="0"/>
          <w:bCs w:val="0"/>
          <w:color w:val="auto"/>
          <w:kern w:val="2"/>
          <w:sz w:val="32"/>
          <w:szCs w:val="32"/>
          <w:lang w:val="en-US" w:eastAsia="zh-CN" w:bidi="ar-SA"/>
        </w:rPr>
        <w:t>年开展日常监督巡查940次，参加巡查2481人；</w:t>
      </w:r>
      <w:r>
        <w:rPr>
          <w:rFonts w:hint="default" w:ascii="Times New Roman" w:hAnsi="Times New Roman" w:eastAsia="方正仿宋_GBK" w:cs="Times New Roman"/>
          <w:b w:val="0"/>
          <w:bCs w:val="0"/>
          <w:color w:val="auto"/>
          <w:sz w:val="32"/>
          <w:szCs w:val="32"/>
          <w:lang w:val="en-US" w:eastAsia="zh-CN"/>
        </w:rPr>
        <w:t>立案查处违法案件52件（其中：土地33件、规划5件、矿产14件），</w:t>
      </w:r>
      <w:r>
        <w:rPr>
          <w:rFonts w:hint="eastAsia" w:ascii="Times New Roman" w:hAnsi="Times New Roman" w:eastAsia="方正仿宋_GBK" w:cs="Times New Roman"/>
          <w:b w:val="0"/>
          <w:bCs w:val="0"/>
          <w:color w:val="auto"/>
          <w:sz w:val="32"/>
          <w:szCs w:val="32"/>
          <w:lang w:val="en-US" w:eastAsia="zh-CN"/>
        </w:rPr>
        <w:t>应</w:t>
      </w:r>
      <w:r>
        <w:rPr>
          <w:rFonts w:hint="default" w:ascii="Times New Roman" w:hAnsi="Times New Roman" w:eastAsia="方正仿宋_GBK" w:cs="Times New Roman"/>
          <w:b w:val="0"/>
          <w:bCs w:val="0"/>
          <w:color w:val="auto"/>
          <w:sz w:val="32"/>
          <w:szCs w:val="32"/>
          <w:lang w:val="en-US" w:eastAsia="zh-CN"/>
        </w:rPr>
        <w:t>收缴罚没款207.91591元；落实两法衔接制度，移送公安机关6件。</w:t>
      </w:r>
    </w:p>
    <w:p w14:paraId="0C37EB1F">
      <w:pPr>
        <w:pStyle w:val="7"/>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6.抓实矿山安全生产监管工作。一是做好事故隐患防范，对矿山企业开展安全生产大检查62次，查出一般事故隐患并督促整改完成23项；组织矿山企业学习安全生产政策法规及部署工作5次，受教育人数95人。二是配合县治超办开展联合治超检查排查货运源头单位68家次，出动检查312人次，开展宣传教育68家次，签订安全承诺责任书12家。</w:t>
      </w:r>
    </w:p>
    <w:p w14:paraId="68494438">
      <w:pPr>
        <w:pStyle w:val="7"/>
        <w:keepNext w:val="0"/>
        <w:keepLines w:val="0"/>
        <w:pageBreakBefore w:val="0"/>
        <w:numPr>
          <w:ilvl w:val="0"/>
          <w:numId w:val="0"/>
        </w:numPr>
        <w:kinsoku/>
        <w:wordWrap/>
        <w:overflowPunct/>
        <w:topLinePunct w:val="0"/>
        <w:autoSpaceDE/>
        <w:autoSpaceDN/>
        <w:bidi w:val="0"/>
        <w:adjustRightInd/>
        <w:snapToGrid/>
        <w:spacing w:line="580" w:lineRule="exact"/>
        <w:ind w:leftChars="0" w:right="0" w:rightChars="0" w:firstLine="640" w:firstLineChars="200"/>
        <w:jc w:val="both"/>
        <w:textAlignment w:val="auto"/>
        <w:outlineLvl w:val="9"/>
        <w:rPr>
          <w:rFonts w:hint="eastAsia"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（四）健全应急制度，提高地质灾害突发事件处置能力</w:t>
      </w:r>
    </w:p>
    <w:p w14:paraId="07D1420C">
      <w:pPr>
        <w:pStyle w:val="7"/>
        <w:keepNext w:val="0"/>
        <w:keepLines w:val="0"/>
        <w:pageBreakBefore w:val="0"/>
        <w:numPr>
          <w:ilvl w:val="0"/>
          <w:numId w:val="0"/>
        </w:numPr>
        <w:kinsoku/>
        <w:wordWrap/>
        <w:overflowPunct/>
        <w:topLinePunct w:val="0"/>
        <w:autoSpaceDE/>
        <w:autoSpaceDN/>
        <w:bidi w:val="0"/>
        <w:adjustRightInd/>
        <w:snapToGrid/>
        <w:spacing w:line="580" w:lineRule="exact"/>
        <w:ind w:leftChars="0" w:right="0" w:rightChars="0" w:firstLine="640" w:firstLineChars="200"/>
        <w:jc w:val="both"/>
        <w:textAlignment w:val="auto"/>
        <w:outlineLvl w:val="9"/>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1.制定《华宁县突发性地质灾害应急预案》，成立县地质灾害应急指挥部，建立健全地质灾害预案体系、值班制度和灾情速报制度，发布地质灾害预案信息，及时、有序做好突发地质灾害应急防治工作。</w:t>
      </w:r>
    </w:p>
    <w:p w14:paraId="38D14747">
      <w:pPr>
        <w:pStyle w:val="7"/>
        <w:keepNext w:val="0"/>
        <w:keepLines w:val="0"/>
        <w:pageBreakBefore w:val="0"/>
        <w:numPr>
          <w:ilvl w:val="0"/>
          <w:numId w:val="0"/>
        </w:numPr>
        <w:kinsoku/>
        <w:wordWrap/>
        <w:overflowPunct/>
        <w:topLinePunct w:val="0"/>
        <w:autoSpaceDE/>
        <w:autoSpaceDN/>
        <w:bidi w:val="0"/>
        <w:adjustRightInd/>
        <w:snapToGrid/>
        <w:spacing w:line="580" w:lineRule="exact"/>
        <w:ind w:leftChars="0" w:right="0" w:rightChars="0" w:firstLine="640" w:firstLineChars="200"/>
        <w:jc w:val="both"/>
        <w:textAlignment w:val="auto"/>
        <w:outlineLvl w:val="9"/>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2.宣传地质灾害应急措施，组织群众地灾紧急撤离或转移演练。202</w:t>
      </w:r>
      <w:r>
        <w:rPr>
          <w:rFonts w:hint="eastAsia" w:ascii="Times New Roman" w:hAnsi="Times New Roman" w:eastAsia="方正仿宋_GBK" w:cs="Times New Roman"/>
          <w:b w:val="0"/>
          <w:bCs w:val="0"/>
          <w:kern w:val="2"/>
          <w:sz w:val="32"/>
          <w:szCs w:val="32"/>
          <w:lang w:val="en-US" w:eastAsia="zh-CN" w:bidi="ar-SA"/>
        </w:rPr>
        <w:t>5</w:t>
      </w:r>
      <w:r>
        <w:rPr>
          <w:rFonts w:hint="default" w:ascii="Times New Roman" w:hAnsi="Times New Roman" w:eastAsia="方正仿宋_GBK" w:cs="Times New Roman"/>
          <w:b w:val="0"/>
          <w:bCs w:val="0"/>
          <w:kern w:val="2"/>
          <w:sz w:val="32"/>
          <w:szCs w:val="32"/>
          <w:lang w:val="en-US" w:eastAsia="zh-CN" w:bidi="ar-SA"/>
        </w:rPr>
        <w:t>年完成</w:t>
      </w:r>
      <w:r>
        <w:rPr>
          <w:rFonts w:hint="eastAsia" w:ascii="Times New Roman" w:hAnsi="Times New Roman" w:eastAsia="方正仿宋_GBK" w:cs="Times New Roman"/>
          <w:b w:val="0"/>
          <w:bCs w:val="0"/>
          <w:kern w:val="2"/>
          <w:sz w:val="32"/>
          <w:szCs w:val="32"/>
          <w:lang w:val="en-US" w:eastAsia="zh-CN" w:bidi="ar-SA"/>
        </w:rPr>
        <w:t>重点</w:t>
      </w:r>
      <w:r>
        <w:rPr>
          <w:rFonts w:hint="default" w:ascii="Times New Roman" w:hAnsi="Times New Roman" w:eastAsia="方正仿宋_GBK" w:cs="Times New Roman"/>
          <w:b w:val="0"/>
          <w:bCs w:val="0"/>
          <w:kern w:val="2"/>
          <w:sz w:val="32"/>
          <w:szCs w:val="32"/>
          <w:lang w:val="en-US" w:eastAsia="zh-CN" w:bidi="ar-SA"/>
        </w:rPr>
        <w:t>乡镇街道地灾隐患点防灾演练</w:t>
      </w:r>
      <w:r>
        <w:rPr>
          <w:rFonts w:hint="eastAsia" w:ascii="Times New Roman" w:hAnsi="Times New Roman" w:eastAsia="方正仿宋_GBK" w:cs="Times New Roman"/>
          <w:b w:val="0"/>
          <w:bCs w:val="0"/>
          <w:kern w:val="2"/>
          <w:sz w:val="32"/>
          <w:szCs w:val="32"/>
          <w:lang w:val="en-US" w:eastAsia="zh-CN" w:bidi="ar-SA"/>
        </w:rPr>
        <w:t>和宣传培训1</w:t>
      </w:r>
      <w:r>
        <w:rPr>
          <w:rFonts w:hint="default" w:ascii="Times New Roman" w:hAnsi="Times New Roman" w:eastAsia="方正仿宋_GBK" w:cs="Times New Roman"/>
          <w:b w:val="0"/>
          <w:bCs w:val="0"/>
          <w:kern w:val="2"/>
          <w:sz w:val="32"/>
          <w:szCs w:val="32"/>
          <w:lang w:val="en-US" w:eastAsia="zh-CN" w:bidi="ar-SA"/>
        </w:rPr>
        <w:t>次</w:t>
      </w:r>
      <w:r>
        <w:rPr>
          <w:rFonts w:hint="eastAsia" w:ascii="Times New Roman" w:hAnsi="Times New Roman" w:eastAsia="方正仿宋_GBK" w:cs="Times New Roman"/>
          <w:b w:val="0"/>
          <w:bCs w:val="0"/>
          <w:kern w:val="2"/>
          <w:sz w:val="32"/>
          <w:szCs w:val="32"/>
          <w:lang w:val="en-US" w:eastAsia="zh-CN" w:bidi="ar-SA"/>
        </w:rPr>
        <w:t>52</w:t>
      </w:r>
      <w:r>
        <w:rPr>
          <w:rFonts w:hint="default" w:ascii="Times New Roman" w:hAnsi="Times New Roman" w:eastAsia="方正仿宋_GBK" w:cs="Times New Roman"/>
          <w:b w:val="0"/>
          <w:bCs w:val="0"/>
          <w:kern w:val="2"/>
          <w:sz w:val="32"/>
          <w:szCs w:val="32"/>
          <w:lang w:val="en-US" w:eastAsia="zh-CN" w:bidi="ar-SA"/>
        </w:rPr>
        <w:t>人，开展全国防灾减灾日宣传活动，增强社会公众防灾减灾意识，发放地灾宣传手册及资料7</w:t>
      </w:r>
      <w:r>
        <w:rPr>
          <w:rFonts w:hint="eastAsia" w:ascii="Times New Roman" w:hAnsi="Times New Roman" w:eastAsia="方正仿宋_GBK" w:cs="Times New Roman"/>
          <w:b w:val="0"/>
          <w:bCs w:val="0"/>
          <w:kern w:val="2"/>
          <w:sz w:val="32"/>
          <w:szCs w:val="32"/>
          <w:lang w:val="en-US" w:eastAsia="zh-CN" w:bidi="ar-SA"/>
        </w:rPr>
        <w:t>5</w:t>
      </w:r>
      <w:r>
        <w:rPr>
          <w:rFonts w:hint="default" w:ascii="Times New Roman" w:hAnsi="Times New Roman" w:eastAsia="方正仿宋_GBK" w:cs="Times New Roman"/>
          <w:b w:val="0"/>
          <w:bCs w:val="0"/>
          <w:kern w:val="2"/>
          <w:sz w:val="32"/>
          <w:szCs w:val="32"/>
          <w:lang w:val="en-US" w:eastAsia="zh-CN" w:bidi="ar-SA"/>
        </w:rPr>
        <w:t>0</w:t>
      </w:r>
      <w:r>
        <w:rPr>
          <w:rFonts w:hint="eastAsia" w:ascii="Times New Roman" w:hAnsi="Times New Roman" w:eastAsia="方正仿宋_GBK" w:cs="Times New Roman"/>
          <w:b w:val="0"/>
          <w:bCs w:val="0"/>
          <w:kern w:val="2"/>
          <w:sz w:val="32"/>
          <w:szCs w:val="32"/>
          <w:lang w:val="en-US" w:eastAsia="zh-CN" w:bidi="ar-SA"/>
        </w:rPr>
        <w:t>余</w:t>
      </w:r>
      <w:r>
        <w:rPr>
          <w:rFonts w:hint="default" w:ascii="Times New Roman" w:hAnsi="Times New Roman" w:eastAsia="方正仿宋_GBK" w:cs="Times New Roman"/>
          <w:b w:val="0"/>
          <w:bCs w:val="0"/>
          <w:kern w:val="2"/>
          <w:sz w:val="32"/>
          <w:szCs w:val="32"/>
          <w:lang w:val="en-US" w:eastAsia="zh-CN" w:bidi="ar-SA"/>
        </w:rPr>
        <w:t>份。</w:t>
      </w:r>
    </w:p>
    <w:p w14:paraId="356B127B">
      <w:pPr>
        <w:pStyle w:val="7"/>
        <w:keepNext w:val="0"/>
        <w:keepLines w:val="0"/>
        <w:pageBreakBefore w:val="0"/>
        <w:numPr>
          <w:ilvl w:val="0"/>
          <w:numId w:val="0"/>
        </w:numPr>
        <w:kinsoku/>
        <w:wordWrap/>
        <w:overflowPunct/>
        <w:topLinePunct w:val="0"/>
        <w:autoSpaceDE/>
        <w:autoSpaceDN/>
        <w:bidi w:val="0"/>
        <w:adjustRightInd/>
        <w:snapToGrid/>
        <w:spacing w:line="580" w:lineRule="exact"/>
        <w:ind w:leftChars="0" w:right="0" w:rightChars="0" w:firstLine="640" w:firstLineChars="200"/>
        <w:jc w:val="both"/>
        <w:textAlignment w:val="auto"/>
        <w:outlineLvl w:val="9"/>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3.加强地灾监测预警，对灾害发展趋势进行预测，向指挥部提供应急防治和应急抢险救灾措施建议，全县共设立地质灾害监测点136个，其中监测预警点48个，监测员138人。</w:t>
      </w:r>
    </w:p>
    <w:p w14:paraId="23105561">
      <w:pPr>
        <w:keepNext w:val="0"/>
        <w:keepLines w:val="0"/>
        <w:pageBreakBefore w:val="0"/>
        <w:numPr>
          <w:ilvl w:val="0"/>
          <w:numId w:val="0"/>
        </w:numPr>
        <w:kinsoku/>
        <w:wordWrap/>
        <w:overflowPunct/>
        <w:topLinePunct w:val="0"/>
        <w:autoSpaceDE/>
        <w:autoSpaceDN/>
        <w:bidi w:val="0"/>
        <w:adjustRightInd/>
        <w:snapToGrid/>
        <w:spacing w:line="580" w:lineRule="exact"/>
        <w:ind w:leftChars="0" w:right="0" w:righ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eastAsia="zh-CN"/>
        </w:rPr>
        <w:t>五</w:t>
      </w:r>
      <w:r>
        <w:rPr>
          <w:rFonts w:hint="eastAsia" w:ascii="方正楷体_GBK" w:hAnsi="方正楷体_GBK" w:eastAsia="方正楷体_GBK" w:cs="方正楷体_GBK"/>
          <w:sz w:val="32"/>
          <w:szCs w:val="32"/>
        </w:rPr>
        <w:t>）社会矛盾纠纷依法有效化解</w:t>
      </w:r>
    </w:p>
    <w:p w14:paraId="58D18926">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落实《信访工作条例》，全面推行信访工作法治化，实行</w:t>
      </w:r>
      <w:r>
        <w:rPr>
          <w:rFonts w:hint="default" w:ascii="Times New Roman" w:hAnsi="Times New Roman" w:eastAsia="方正仿宋_GBK" w:cs="Times New Roman"/>
          <w:sz w:val="32"/>
          <w:szCs w:val="32"/>
        </w:rPr>
        <w:t>重点矛盾纠纷稳控化解任务分解</w:t>
      </w:r>
      <w:r>
        <w:rPr>
          <w:rFonts w:hint="default" w:ascii="Times New Roman" w:hAnsi="Times New Roman" w:eastAsia="方正仿宋_GBK" w:cs="Times New Roman"/>
          <w:sz w:val="32"/>
          <w:szCs w:val="32"/>
          <w:lang w:eastAsia="zh-CN"/>
        </w:rPr>
        <w:t>清单管理，</w:t>
      </w:r>
      <w:r>
        <w:rPr>
          <w:rFonts w:hint="default" w:ascii="Times New Roman" w:hAnsi="Times New Roman" w:eastAsia="方正仿宋_GBK" w:cs="Times New Roman"/>
          <w:color w:val="auto"/>
          <w:sz w:val="32"/>
          <w:szCs w:val="32"/>
          <w:highlight w:val="none"/>
        </w:rPr>
        <w:t>对涉及重点涉稳问题及信访事项实行领导包案制</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sz w:val="32"/>
          <w:szCs w:val="32"/>
        </w:rPr>
        <w:t>积极落实化解稳控责任。</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年共受理信访件</w:t>
      </w:r>
      <w:r>
        <w:rPr>
          <w:rFonts w:hint="eastAsia" w:ascii="Times New Roman" w:hAnsi="Times New Roman" w:eastAsia="方正仿宋_GBK" w:cs="Times New Roman"/>
          <w:sz w:val="32"/>
          <w:szCs w:val="32"/>
          <w:lang w:val="en-US" w:eastAsia="zh-CN"/>
        </w:rPr>
        <w:t>99</w:t>
      </w:r>
      <w:r>
        <w:rPr>
          <w:rFonts w:hint="default" w:ascii="Times New Roman" w:hAnsi="Times New Roman" w:eastAsia="方正仿宋_GBK" w:cs="Times New Roman"/>
          <w:sz w:val="32"/>
          <w:szCs w:val="32"/>
          <w:lang w:val="en-US" w:eastAsia="zh-CN"/>
        </w:rPr>
        <w:t>件，已办理</w:t>
      </w:r>
      <w:r>
        <w:rPr>
          <w:rFonts w:hint="eastAsia" w:ascii="Times New Roman" w:hAnsi="Times New Roman" w:eastAsia="方正仿宋_GBK" w:cs="Times New Roman"/>
          <w:sz w:val="32"/>
          <w:szCs w:val="32"/>
          <w:lang w:val="en-US" w:eastAsia="zh-CN"/>
        </w:rPr>
        <w:t>89</w:t>
      </w:r>
      <w:r>
        <w:rPr>
          <w:rFonts w:hint="default" w:ascii="Times New Roman" w:hAnsi="Times New Roman" w:eastAsia="方正仿宋_GBK" w:cs="Times New Roman"/>
          <w:sz w:val="32"/>
          <w:szCs w:val="32"/>
          <w:lang w:val="en-US" w:eastAsia="zh-CN"/>
        </w:rPr>
        <w:t>件，正在办理</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件</w:t>
      </w:r>
      <w:r>
        <w:rPr>
          <w:rFonts w:hint="default" w:ascii="Times New Roman" w:hAnsi="Times New Roman" w:eastAsia="方正仿宋_GBK" w:cs="Times New Roman"/>
          <w:kern w:val="0"/>
          <w:sz w:val="32"/>
          <w:szCs w:val="32"/>
        </w:rPr>
        <w:t>。</w:t>
      </w:r>
    </w:p>
    <w:p w14:paraId="6C0F3253">
      <w:pPr>
        <w:keepNext w:val="0"/>
        <w:keepLines w:val="0"/>
        <w:pageBreakBefore w:val="0"/>
        <w:widowControl w:val="0"/>
        <w:kinsoku/>
        <w:wordWrap/>
        <w:overflowPunct/>
        <w:topLinePunct w:val="0"/>
        <w:autoSpaceDE/>
        <w:autoSpaceDN/>
        <w:bidi w:val="0"/>
        <w:adjustRightInd/>
        <w:snapToGrid/>
        <w:spacing w:afterAutospacing="0" w:line="580" w:lineRule="exact"/>
        <w:ind w:left="0" w:leftChars="0"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000000"/>
          <w:sz w:val="32"/>
          <w:szCs w:val="32"/>
          <w:lang w:eastAsia="zh-CN"/>
        </w:rPr>
        <w:t>执行重大活动期间维护社会稳定</w:t>
      </w:r>
      <w:r>
        <w:rPr>
          <w:rFonts w:hint="default" w:ascii="Times New Roman" w:hAnsi="Times New Roman" w:eastAsia="方正仿宋_GBK" w:cs="Times New Roman"/>
          <w:color w:val="000000"/>
          <w:sz w:val="32"/>
          <w:szCs w:val="32"/>
          <w:lang w:val="en-US" w:eastAsia="zh-CN"/>
        </w:rPr>
        <w:t>信访维稳</w:t>
      </w:r>
      <w:r>
        <w:rPr>
          <w:rFonts w:hint="default" w:ascii="Times New Roman" w:hAnsi="Times New Roman" w:eastAsia="方正仿宋_GBK" w:cs="Times New Roman"/>
          <w:sz w:val="32"/>
          <w:szCs w:val="32"/>
          <w:lang w:val="en-US" w:eastAsia="zh-CN"/>
        </w:rPr>
        <w:t>零报告制度，</w:t>
      </w:r>
      <w:r>
        <w:rPr>
          <w:rFonts w:hint="default" w:ascii="Times New Roman" w:hAnsi="Times New Roman" w:eastAsia="方正仿宋_GBK" w:cs="Times New Roman"/>
          <w:color w:val="000000"/>
          <w:sz w:val="32"/>
          <w:szCs w:val="32"/>
          <w:lang w:val="en-US" w:eastAsia="zh-CN"/>
        </w:rPr>
        <w:t>严格执行</w:t>
      </w:r>
      <w:r>
        <w:rPr>
          <w:rFonts w:hint="default" w:ascii="Times New Roman" w:hAnsi="Times New Roman" w:eastAsia="方正仿宋_GBK" w:cs="Times New Roman"/>
          <w:sz w:val="32"/>
          <w:szCs w:val="32"/>
        </w:rPr>
        <w:t>领导</w:t>
      </w:r>
      <w:r>
        <w:rPr>
          <w:rFonts w:hint="default" w:ascii="Times New Roman" w:hAnsi="Times New Roman" w:eastAsia="方正仿宋_GBK" w:cs="Times New Roman"/>
          <w:sz w:val="32"/>
          <w:szCs w:val="32"/>
          <w:lang w:eastAsia="zh-CN"/>
        </w:rPr>
        <w:t>接访下访、</w:t>
      </w:r>
      <w:r>
        <w:rPr>
          <w:rFonts w:hint="default" w:ascii="Times New Roman" w:hAnsi="Times New Roman" w:eastAsia="方正仿宋_GBK" w:cs="Times New Roman"/>
          <w:sz w:val="32"/>
          <w:szCs w:val="32"/>
        </w:rPr>
        <w:t>带头值班</w:t>
      </w:r>
      <w:r>
        <w:rPr>
          <w:rFonts w:hint="default" w:ascii="Times New Roman" w:hAnsi="Times New Roman" w:eastAsia="方正仿宋_GBK" w:cs="Times New Roman"/>
          <w:sz w:val="32"/>
          <w:szCs w:val="32"/>
          <w:lang w:eastAsia="zh-CN"/>
        </w:rPr>
        <w:t>制度，零报告期间</w:t>
      </w:r>
      <w:r>
        <w:rPr>
          <w:rFonts w:hint="default" w:ascii="Times New Roman" w:hAnsi="Times New Roman" w:eastAsia="方正仿宋_GBK" w:cs="Times New Roman"/>
          <w:color w:val="000000"/>
          <w:sz w:val="32"/>
          <w:szCs w:val="32"/>
          <w:lang w:val="en-US" w:eastAsia="zh-CN"/>
        </w:rPr>
        <w:t>每天向华宁县信访局报送当天的信访情况</w:t>
      </w:r>
      <w:r>
        <w:rPr>
          <w:rFonts w:hint="default" w:ascii="Times New Roman" w:hAnsi="Times New Roman" w:eastAsia="方正仿宋_GBK" w:cs="Times New Roman"/>
          <w:color w:val="000000"/>
          <w:sz w:val="32"/>
          <w:szCs w:val="32"/>
          <w:lang w:eastAsia="zh-CN"/>
        </w:rPr>
        <w:t>。</w:t>
      </w:r>
    </w:p>
    <w:p w14:paraId="5DC24A18">
      <w:pPr>
        <w:pStyle w:val="10"/>
        <w:keepNext w:val="0"/>
        <w:keepLines w:val="0"/>
        <w:pageBreakBefore w:val="0"/>
        <w:widowControl/>
        <w:suppressLineNumbers w:val="0"/>
        <w:kinsoku/>
        <w:wordWrap/>
        <w:autoSpaceDE/>
        <w:autoSpaceDN/>
        <w:bidi w:val="0"/>
        <w:adjustRightInd/>
        <w:snapToGrid/>
        <w:spacing w:before="0" w:beforeAutospacing="0" w:after="0" w:afterAutospacing="0" w:line="580" w:lineRule="exact"/>
        <w:ind w:left="0" w:right="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eastAsia="zh-CN"/>
        </w:rPr>
        <w:t>落实行政机关负责人出庭应诉规定，支持法院依法受理</w:t>
      </w:r>
      <w:r>
        <w:rPr>
          <w:rFonts w:hint="default" w:ascii="Times New Roman" w:hAnsi="Times New Roman" w:eastAsia="方正仿宋_GBK" w:cs="Times New Roman"/>
          <w:color w:val="auto"/>
          <w:sz w:val="32"/>
          <w:szCs w:val="32"/>
          <w:highlight w:val="none"/>
          <w:lang w:val="en-US" w:eastAsia="zh-CN"/>
        </w:rPr>
        <w:t>和审理行政案件。202</w:t>
      </w: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val="en-US" w:eastAsia="zh-CN"/>
        </w:rPr>
        <w:t>年应诉行政诉讼案</w:t>
      </w: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件，未审结1件</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民事诉讼2件</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已审结</w:t>
      </w:r>
      <w:r>
        <w:rPr>
          <w:rFonts w:hint="eastAsia"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lang w:val="en-US" w:eastAsia="zh-CN"/>
        </w:rPr>
        <w:t>件。行政复议案办理</w:t>
      </w:r>
      <w:r>
        <w:rPr>
          <w:rFonts w:hint="eastAsia"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lang w:val="en-US" w:eastAsia="zh-CN"/>
        </w:rPr>
        <w:t>件</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监督检察</w:t>
      </w:r>
      <w:r>
        <w:rPr>
          <w:rFonts w:hint="eastAsia" w:ascii="Times New Roman" w:hAnsi="Times New Roman" w:eastAsia="方正仿宋_GBK" w:cs="Times New Roman"/>
          <w:color w:val="auto"/>
          <w:sz w:val="32"/>
          <w:szCs w:val="32"/>
          <w:highlight w:val="none"/>
          <w:lang w:val="en-US" w:eastAsia="zh-CN"/>
        </w:rPr>
        <w:t>案件1件，申请法院强制执行17件，准予执行16件</w:t>
      </w:r>
      <w:r>
        <w:rPr>
          <w:rFonts w:hint="default" w:ascii="Times New Roman" w:hAnsi="Times New Roman" w:eastAsia="方正仿宋_GBK" w:cs="Times New Roman"/>
          <w:color w:val="auto"/>
          <w:sz w:val="32"/>
          <w:szCs w:val="32"/>
          <w:highlight w:val="none"/>
          <w:lang w:val="en-US" w:eastAsia="zh-CN"/>
        </w:rPr>
        <w:t>。</w:t>
      </w:r>
    </w:p>
    <w:p w14:paraId="416C5818">
      <w:pPr>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（六）</w:t>
      </w:r>
      <w:r>
        <w:rPr>
          <w:rFonts w:hint="eastAsia" w:ascii="方正楷体_GBK" w:hAnsi="方正楷体_GBK" w:eastAsia="方正楷体_GBK" w:cs="方正楷体_GBK"/>
          <w:sz w:val="32"/>
          <w:szCs w:val="32"/>
        </w:rPr>
        <w:t>行政权力制约监督科学</w:t>
      </w:r>
      <w:r>
        <w:rPr>
          <w:rFonts w:hint="eastAsia" w:ascii="方正楷体_GBK" w:hAnsi="方正楷体_GBK" w:eastAsia="方正楷体_GBK" w:cs="方正楷体_GBK"/>
          <w:sz w:val="32"/>
          <w:szCs w:val="32"/>
          <w:lang w:eastAsia="zh-CN"/>
        </w:rPr>
        <w:t>有效</w:t>
      </w:r>
    </w:p>
    <w:p w14:paraId="2748E0E7">
      <w:pPr>
        <w:pStyle w:val="4"/>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1.研究办理人大及其常委会组成人员对政府工作提出的有关审议意见、人大代表和政协委员提出的意见和建议。202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年承办县人大、政协委员会交办提案共</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件，其中：人大交办</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件，政协</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件；</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件均已办理回复提议委员，并将办理情况分别报送县政协提案联络委、县人大选联工委和县政府督查室。</w:t>
      </w:r>
    </w:p>
    <w:p w14:paraId="5EDD6323">
      <w:pPr>
        <w:pStyle w:val="4"/>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color w:val="auto"/>
          <w:sz w:val="32"/>
          <w:szCs w:val="32"/>
          <w:lang w:val="en-US" w:eastAsia="zh-CN"/>
        </w:rPr>
        <w:t>加大</w:t>
      </w:r>
      <w:r>
        <w:rPr>
          <w:rFonts w:hint="default" w:ascii="Times New Roman" w:hAnsi="Times New Roman" w:eastAsia="方正仿宋_GBK" w:cs="Times New Roman"/>
          <w:sz w:val="32"/>
          <w:szCs w:val="32"/>
        </w:rPr>
        <w:t>案卷评查</w:t>
      </w:r>
      <w:r>
        <w:rPr>
          <w:rFonts w:hint="default" w:ascii="Times New Roman" w:hAnsi="Times New Roman" w:eastAsia="方正仿宋_GBK" w:cs="Times New Roman"/>
          <w:sz w:val="32"/>
          <w:szCs w:val="32"/>
          <w:lang w:eastAsia="zh-CN"/>
        </w:rPr>
        <w:t>工作力度，督促案件整改</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一是完成</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w:t>
      </w:r>
      <w:r>
        <w:rPr>
          <w:rFonts w:hint="default" w:ascii="Times New Roman" w:hAnsi="Times New Roman" w:eastAsia="方正仿宋_GBK" w:cs="Times New Roman"/>
          <w:color w:val="000000"/>
          <w:sz w:val="32"/>
          <w:szCs w:val="32"/>
          <w:lang w:val="en-US" w:eastAsia="zh-CN"/>
        </w:rPr>
        <w:t>度案</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卷评查1</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件，其中：行政处罚</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件、行政许可</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件。二是</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完成市级行政许可评查3件、行政处罚3件。三是</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开展日常</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行政处罚</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案件评查</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76</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件次。</w:t>
      </w:r>
    </w:p>
    <w:p w14:paraId="057B659A">
      <w:pPr>
        <w:pStyle w:val="10"/>
        <w:keepNext w:val="0"/>
        <w:keepLines w:val="0"/>
        <w:pageBreakBefore w:val="0"/>
        <w:widowControl/>
        <w:suppressLineNumbers w:val="0"/>
        <w:kinsoku/>
        <w:wordWrap/>
        <w:autoSpaceDE/>
        <w:autoSpaceDN/>
        <w:bidi w:val="0"/>
        <w:adjustRightInd/>
        <w:snapToGrid/>
        <w:spacing w:before="0" w:beforeAutospacing="0" w:after="0" w:afterAutospacing="0" w:line="580" w:lineRule="exact"/>
        <w:ind w:left="0" w:right="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sz w:val="32"/>
          <w:szCs w:val="32"/>
          <w:lang w:val="en-US" w:eastAsia="zh-CN"/>
        </w:rPr>
        <w:t>3.支持配合司法部门开展行政监督，认真办理</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三书一函</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，自觉接受监督。202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w:t>
      </w:r>
      <w:r>
        <w:rPr>
          <w:rFonts w:hint="default" w:ascii="Times New Roman" w:hAnsi="Times New Roman" w:eastAsia="方正仿宋_GBK" w:cs="Times New Roman"/>
          <w:b w:val="0"/>
          <w:bCs w:val="0"/>
          <w:kern w:val="2"/>
          <w:sz w:val="32"/>
          <w:szCs w:val="32"/>
          <w:lang w:val="en-US" w:eastAsia="zh-CN" w:bidi="ar-SA"/>
        </w:rPr>
        <w:t>收到</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县纪委问题线索移送函3</w:t>
      </w:r>
      <w:r>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件</w:t>
      </w:r>
      <w:r>
        <w:rPr>
          <w:rFonts w:hint="eastAsia" w:ascii="Times New Roman" w:hAnsi="Times New Roman" w:eastAsia="方正仿宋_GBK" w:cs="Times New Roman"/>
          <w:color w:val="000000" w:themeColor="text1"/>
          <w:kern w:val="2"/>
          <w:sz w:val="32"/>
          <w:szCs w:val="32"/>
          <w:lang w:val="en-US" w:eastAsia="zh-CN" w:bidi="ar-SA"/>
          <w14:textFill>
            <w14:solidFill>
              <w14:schemeClr w14:val="tx1"/>
            </w14:solidFill>
          </w14:textFill>
        </w:rPr>
        <w:t>、纪律检查建议1件，按照要求进行了报送</w:t>
      </w:r>
      <w:r>
        <w:rPr>
          <w:rFonts w:hint="default" w:ascii="Times New Roman" w:hAnsi="Times New Roman" w:eastAsia="方正仿宋_GBK" w:cs="Times New Roman"/>
          <w:b w:val="0"/>
          <w:bCs w:val="0"/>
          <w:kern w:val="2"/>
          <w:sz w:val="32"/>
          <w:szCs w:val="32"/>
          <w:lang w:val="en-US" w:eastAsia="zh-CN" w:bidi="ar-SA"/>
        </w:rPr>
        <w:t>。</w:t>
      </w:r>
    </w:p>
    <w:p w14:paraId="72283E8B">
      <w:pPr>
        <w:pStyle w:val="10"/>
        <w:keepNext w:val="0"/>
        <w:keepLines w:val="0"/>
        <w:pageBreakBefore w:val="0"/>
        <w:widowControl/>
        <w:suppressLineNumbers w:val="0"/>
        <w:kinsoku/>
        <w:wordWrap/>
        <w:autoSpaceDE/>
        <w:autoSpaceDN/>
        <w:bidi w:val="0"/>
        <w:adjustRightInd/>
        <w:snapToGrid/>
        <w:spacing w:before="0" w:beforeAutospacing="0" w:after="0" w:afterAutospacing="0" w:line="580" w:lineRule="exact"/>
        <w:ind w:left="0" w:right="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4.持续做好法治政府建设年度报告工作，</w:t>
      </w:r>
      <w:r>
        <w:rPr>
          <w:rFonts w:hint="eastAsia" w:ascii="Times New Roman" w:hAnsi="Times New Roman" w:eastAsia="方正仿宋_GBK" w:cs="Times New Roman"/>
          <w:b w:val="0"/>
          <w:bCs w:val="0"/>
          <w:kern w:val="2"/>
          <w:sz w:val="32"/>
          <w:szCs w:val="32"/>
          <w:lang w:val="en-US" w:eastAsia="zh-CN" w:bidi="ar-SA"/>
        </w:rPr>
        <w:t>完成</w:t>
      </w:r>
      <w:r>
        <w:rPr>
          <w:rFonts w:hint="default" w:ascii="Times New Roman" w:hAnsi="Times New Roman" w:eastAsia="方正仿宋_GBK" w:cs="Times New Roman"/>
          <w:b w:val="0"/>
          <w:bCs w:val="0"/>
          <w:kern w:val="2"/>
          <w:sz w:val="32"/>
          <w:szCs w:val="32"/>
          <w:lang w:val="en-US" w:eastAsia="zh-CN" w:bidi="ar-SA"/>
        </w:rPr>
        <w:t>2025年法治督察及行政执法检查，按时报送工作情况报告。</w:t>
      </w:r>
    </w:p>
    <w:p w14:paraId="758265BF">
      <w:pPr>
        <w:pStyle w:val="10"/>
        <w:keepNext w:val="0"/>
        <w:keepLines w:val="0"/>
        <w:pageBreakBefore w:val="0"/>
        <w:widowControl/>
        <w:suppressLineNumbers w:val="0"/>
        <w:kinsoku/>
        <w:wordWrap/>
        <w:autoSpaceDE/>
        <w:autoSpaceDN/>
        <w:bidi w:val="0"/>
        <w:adjustRightInd/>
        <w:snapToGrid/>
        <w:spacing w:before="0" w:beforeAutospacing="0" w:after="0" w:afterAutospacing="0" w:line="580" w:lineRule="exact"/>
        <w:ind w:left="0" w:right="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5.</w:t>
      </w:r>
      <w:r>
        <w:rPr>
          <w:rFonts w:hint="default" w:ascii="Times New Roman" w:hAnsi="Times New Roman" w:eastAsia="方正仿宋_GBK" w:cs="Times New Roman"/>
          <w:sz w:val="32"/>
          <w:szCs w:val="32"/>
          <w:lang w:val="en-US" w:eastAsia="zh-CN"/>
        </w:rPr>
        <w:t>组建矿产资源管理服务中心，积极争取人员编制与工作经费，全力推进矿产资源监管信息平台建设。目前，该中心</w:t>
      </w:r>
      <w:bookmarkStart w:id="1" w:name="_GoBack"/>
      <w:bookmarkEnd w:id="1"/>
      <w:r>
        <w:rPr>
          <w:rFonts w:hint="default" w:ascii="Times New Roman" w:hAnsi="Times New Roman" w:eastAsia="方正仿宋_GBK" w:cs="Times New Roman"/>
          <w:sz w:val="32"/>
          <w:szCs w:val="32"/>
          <w:lang w:val="en-US" w:eastAsia="zh-CN"/>
        </w:rPr>
        <w:t>已到岗6人，预投资198万元用于监管信息平台建设，且已完成视频监控安装、软件开发部署、指挥调度中心升级改造、数据传输服务接入，以及部分企业管理称重开票软件安装、司机端驾驶员车辆信息注册等工作。</w:t>
      </w:r>
    </w:p>
    <w:p w14:paraId="53EF034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仿宋_GBK" w:cs="Times New Roman"/>
          <w:sz w:val="32"/>
          <w:szCs w:val="32"/>
          <w:lang w:eastAsia="zh-CN"/>
        </w:rPr>
      </w:pPr>
      <w:r>
        <w:rPr>
          <w:rFonts w:hint="eastAsia" w:ascii="方正楷体_GBK" w:hAnsi="方正楷体_GBK" w:eastAsia="方正楷体_GBK" w:cs="方正楷体_GBK"/>
          <w:sz w:val="32"/>
          <w:szCs w:val="32"/>
          <w:lang w:eastAsia="zh-CN"/>
        </w:rPr>
        <w:t>（七）持续深化普法强基补短板专项行动，落实“谁执法谁普法”责任制，推进“八五”普法规划实施</w:t>
      </w:r>
    </w:p>
    <w:p w14:paraId="7BEF68FB">
      <w:pPr>
        <w:pStyle w:val="4"/>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1.突出</w:t>
      </w:r>
      <w:r>
        <w:rPr>
          <w:rFonts w:hint="default" w:ascii="Times New Roman" w:hAnsi="Times New Roman" w:eastAsia="方正仿宋_GBK" w:cs="Times New Roman"/>
          <w:b w:val="0"/>
          <w:bCs w:val="0"/>
          <w:sz w:val="32"/>
          <w:szCs w:val="32"/>
          <w:lang w:val="en-US" w:eastAsia="zh-CN"/>
        </w:rPr>
        <w:t>重大宣传日</w:t>
      </w:r>
      <w:r>
        <w:rPr>
          <w:rFonts w:hint="default" w:ascii="Times New Roman" w:hAnsi="Times New Roman" w:eastAsia="方正仿宋_GBK" w:cs="Times New Roman"/>
          <w:b w:val="0"/>
          <w:bCs w:val="0"/>
          <w:sz w:val="32"/>
          <w:szCs w:val="32"/>
          <w:lang w:eastAsia="zh-CN"/>
        </w:rPr>
        <w:t>法治宣传</w:t>
      </w:r>
      <w:r>
        <w:rPr>
          <w:rFonts w:hint="default" w:ascii="Times New Roman" w:hAnsi="Times New Roman" w:eastAsia="方正仿宋_GBK" w:cs="Times New Roman"/>
          <w:b w:val="0"/>
          <w:bCs w:val="0"/>
          <w:sz w:val="32"/>
          <w:szCs w:val="32"/>
        </w:rPr>
        <w:t>工作</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spacing w:val="-6"/>
          <w:sz w:val="32"/>
          <w:szCs w:val="32"/>
        </w:rPr>
        <w:t>以</w:t>
      </w:r>
      <w:r>
        <w:rPr>
          <w:rFonts w:hint="default" w:ascii="Times New Roman" w:hAnsi="Times New Roman" w:eastAsia="方正仿宋_GBK" w:cs="Times New Roman"/>
          <w:spacing w:val="-6"/>
          <w:sz w:val="32"/>
          <w:szCs w:val="32"/>
          <w:lang w:val="en-US" w:eastAsia="zh-CN"/>
        </w:rPr>
        <w:t>“4·15”全民国家安全教育日、</w:t>
      </w:r>
      <w:r>
        <w:rPr>
          <w:rFonts w:hint="default" w:ascii="Times New Roman" w:hAnsi="Times New Roman" w:eastAsia="方正仿宋_GBK" w:cs="Times New Roman"/>
          <w:spacing w:val="-6"/>
          <w:sz w:val="32"/>
          <w:szCs w:val="32"/>
        </w:rPr>
        <w:t>4</w:t>
      </w:r>
      <w:r>
        <w:rPr>
          <w:rFonts w:hint="default"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spacing w:val="-6"/>
          <w:sz w:val="32"/>
          <w:szCs w:val="32"/>
        </w:rPr>
        <w:t>22地球日、</w:t>
      </w:r>
      <w:r>
        <w:rPr>
          <w:rFonts w:hint="default" w:ascii="Times New Roman" w:hAnsi="Times New Roman" w:eastAsia="方正仿宋_GBK" w:cs="Times New Roman"/>
          <w:spacing w:val="-6"/>
          <w:sz w:val="32"/>
          <w:szCs w:val="32"/>
          <w:lang w:val="en-US" w:eastAsia="zh-CN"/>
        </w:rPr>
        <w:t>5·12</w:t>
      </w:r>
      <w:r>
        <w:rPr>
          <w:rFonts w:hint="default" w:ascii="Times New Roman" w:hAnsi="Times New Roman" w:eastAsia="方正仿宋_GBK" w:cs="Times New Roman"/>
          <w:spacing w:val="-6"/>
          <w:sz w:val="32"/>
          <w:szCs w:val="32"/>
        </w:rPr>
        <w:t>防灾减灾日</w:t>
      </w: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val="en-US" w:eastAsia="zh-CN"/>
        </w:rPr>
        <w:t>6·25土地日、安全生产月、</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pacing w:val="-6"/>
          <w:sz w:val="32"/>
          <w:szCs w:val="32"/>
          <w:lang w:val="en-US" w:eastAsia="zh-CN"/>
        </w:rPr>
        <w:t>·</w:t>
      </w:r>
      <w:r>
        <w:rPr>
          <w:rFonts w:hint="default" w:ascii="Times New Roman" w:hAnsi="Times New Roman" w:eastAsia="方正仿宋_GBK" w:cs="Times New Roman"/>
          <w:sz w:val="32"/>
          <w:szCs w:val="32"/>
          <w:lang w:val="en-US" w:eastAsia="zh-CN"/>
        </w:rPr>
        <w:t>4宪法周</w:t>
      </w:r>
      <w:r>
        <w:rPr>
          <w:rFonts w:hint="default" w:ascii="Times New Roman" w:hAnsi="Times New Roman" w:eastAsia="方正仿宋_GBK" w:cs="Times New Roman"/>
          <w:spacing w:val="-6"/>
          <w:sz w:val="32"/>
          <w:szCs w:val="32"/>
          <w:lang w:val="en-US" w:eastAsia="zh-CN"/>
        </w:rPr>
        <w:t>宣传</w:t>
      </w:r>
      <w:r>
        <w:rPr>
          <w:rFonts w:hint="default" w:ascii="Times New Roman" w:hAnsi="Times New Roman" w:eastAsia="方正仿宋_GBK" w:cs="Times New Roman"/>
          <w:spacing w:val="-6"/>
          <w:sz w:val="32"/>
          <w:szCs w:val="32"/>
        </w:rPr>
        <w:t>活动为契机，</w:t>
      </w:r>
      <w:r>
        <w:rPr>
          <w:rFonts w:hint="default" w:ascii="Times New Roman" w:hAnsi="Times New Roman" w:eastAsia="方正仿宋_GBK" w:cs="Times New Roman"/>
          <w:spacing w:val="-6"/>
          <w:sz w:val="32"/>
          <w:szCs w:val="32"/>
          <w:lang w:val="en-US" w:eastAsia="zh-CN"/>
        </w:rPr>
        <w:t>重点围绕普法强基补短板专项行动和农村乱占耕地建房问题整治宣传，</w:t>
      </w:r>
      <w:r>
        <w:rPr>
          <w:rFonts w:hint="default" w:ascii="Times New Roman" w:hAnsi="Times New Roman" w:eastAsia="方正仿宋_GBK" w:cs="Times New Roman"/>
          <w:spacing w:val="-6"/>
          <w:sz w:val="32"/>
          <w:szCs w:val="32"/>
          <w:lang w:eastAsia="zh-CN"/>
        </w:rPr>
        <w:t>积极</w:t>
      </w:r>
      <w:r>
        <w:rPr>
          <w:rFonts w:hint="default" w:ascii="Times New Roman" w:hAnsi="Times New Roman" w:eastAsia="方正仿宋_GBK" w:cs="Times New Roman"/>
          <w:color w:val="000000"/>
          <w:sz w:val="32"/>
          <w:szCs w:val="32"/>
          <w:lang w:val="en-US" w:eastAsia="zh-CN"/>
        </w:rPr>
        <w:t>参加各</w:t>
      </w:r>
      <w:r>
        <w:rPr>
          <w:rFonts w:hint="default" w:ascii="Times New Roman" w:hAnsi="Times New Roman" w:eastAsia="方正仿宋_GBK" w:cs="Times New Roman"/>
          <w:color w:val="000000"/>
          <w:sz w:val="32"/>
          <w:szCs w:val="32"/>
          <w:lang w:eastAsia="zh-CN"/>
        </w:rPr>
        <w:t>部门</w:t>
      </w:r>
      <w:r>
        <w:rPr>
          <w:rFonts w:hint="default" w:ascii="Times New Roman" w:hAnsi="Times New Roman" w:eastAsia="方正仿宋_GBK" w:cs="Times New Roman"/>
          <w:color w:val="000000"/>
          <w:sz w:val="32"/>
          <w:szCs w:val="32"/>
        </w:rPr>
        <w:t>联合开展</w:t>
      </w:r>
      <w:r>
        <w:rPr>
          <w:rFonts w:hint="default" w:ascii="Times New Roman" w:hAnsi="Times New Roman" w:eastAsia="方正仿宋_GBK" w:cs="Times New Roman"/>
          <w:color w:val="000000"/>
          <w:sz w:val="32"/>
          <w:szCs w:val="32"/>
          <w:lang w:eastAsia="zh-CN"/>
        </w:rPr>
        <w:t>的</w:t>
      </w:r>
      <w:r>
        <w:rPr>
          <w:rFonts w:hint="default" w:ascii="Times New Roman" w:hAnsi="Times New Roman" w:eastAsia="方正仿宋_GBK" w:cs="Times New Roman"/>
          <w:color w:val="000000"/>
          <w:sz w:val="32"/>
          <w:szCs w:val="32"/>
        </w:rPr>
        <w:t>法治宣传活动</w:t>
      </w:r>
      <w:r>
        <w:rPr>
          <w:rFonts w:hint="eastAsia"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kern w:val="2"/>
          <w:sz w:val="32"/>
          <w:szCs w:val="32"/>
          <w:lang w:val="en-US" w:eastAsia="zh-CN" w:bidi="ar-SA"/>
        </w:rPr>
        <w:t>次，出动宣传人员</w:t>
      </w:r>
      <w:r>
        <w:rPr>
          <w:rFonts w:hint="eastAsia" w:ascii="Times New Roman" w:hAnsi="Times New Roman" w:eastAsia="方正仿宋_GBK" w:cs="Times New Roman"/>
          <w:kern w:val="2"/>
          <w:sz w:val="32"/>
          <w:szCs w:val="32"/>
          <w:lang w:val="en-US" w:eastAsia="zh-CN" w:bidi="ar-SA"/>
        </w:rPr>
        <w:t>22</w:t>
      </w:r>
      <w:r>
        <w:rPr>
          <w:rFonts w:hint="default" w:ascii="Times New Roman" w:hAnsi="Times New Roman" w:eastAsia="方正仿宋_GBK" w:cs="Times New Roman"/>
          <w:kern w:val="2"/>
          <w:sz w:val="32"/>
          <w:szCs w:val="32"/>
          <w:lang w:val="en-US" w:eastAsia="zh-CN" w:bidi="ar-SA"/>
        </w:rPr>
        <w:t>名，悬挂横幅标语</w:t>
      </w:r>
      <w:r>
        <w:rPr>
          <w:rFonts w:hint="eastAsia" w:ascii="Times New Roman" w:hAnsi="Times New Roman" w:eastAsia="方正仿宋_GBK" w:cs="Times New Roman"/>
          <w:kern w:val="2"/>
          <w:sz w:val="32"/>
          <w:szCs w:val="32"/>
          <w:lang w:val="en-US" w:eastAsia="zh-CN" w:bidi="ar-SA"/>
        </w:rPr>
        <w:t>7</w:t>
      </w:r>
      <w:r>
        <w:rPr>
          <w:rFonts w:hint="default" w:ascii="Times New Roman" w:hAnsi="Times New Roman" w:eastAsia="方正仿宋_GBK" w:cs="Times New Roman"/>
          <w:kern w:val="2"/>
          <w:sz w:val="32"/>
          <w:szCs w:val="32"/>
          <w:lang w:val="en-US" w:eastAsia="zh-CN" w:bidi="ar-SA"/>
        </w:rPr>
        <w:t>条，设立咨询点</w:t>
      </w:r>
      <w:r>
        <w:rPr>
          <w:rFonts w:hint="eastAsia" w:ascii="Times New Roman" w:hAnsi="Times New Roman" w:eastAsia="方正仿宋_GBK" w:cs="Times New Roman"/>
          <w:kern w:val="2"/>
          <w:sz w:val="32"/>
          <w:szCs w:val="32"/>
          <w:lang w:val="en-US" w:eastAsia="zh-CN" w:bidi="ar-SA"/>
        </w:rPr>
        <w:t>7</w:t>
      </w:r>
      <w:r>
        <w:rPr>
          <w:rFonts w:hint="default" w:ascii="Times New Roman" w:hAnsi="Times New Roman" w:eastAsia="方正仿宋_GBK" w:cs="Times New Roman"/>
          <w:kern w:val="2"/>
          <w:sz w:val="32"/>
          <w:szCs w:val="32"/>
          <w:lang w:val="en-US" w:eastAsia="zh-CN" w:bidi="ar-SA"/>
        </w:rPr>
        <w:t>个，向过往群众发放自然资源领域宣传折页、手册、漫画等普法宣传产品</w:t>
      </w:r>
      <w:r>
        <w:rPr>
          <w:rFonts w:hint="eastAsia" w:ascii="Times New Roman" w:hAnsi="Times New Roman" w:eastAsia="方正仿宋_GBK" w:cs="Times New Roman"/>
          <w:kern w:val="2"/>
          <w:sz w:val="32"/>
          <w:szCs w:val="32"/>
          <w:lang w:val="en-US" w:eastAsia="zh-CN" w:bidi="ar-SA"/>
        </w:rPr>
        <w:t>和</w:t>
      </w:r>
      <w:r>
        <w:rPr>
          <w:rFonts w:hint="default" w:ascii="Times New Roman" w:hAnsi="Times New Roman" w:eastAsia="方正仿宋_GBK" w:cs="Times New Roman"/>
          <w:sz w:val="32"/>
          <w:szCs w:val="32"/>
          <w:lang w:val="en-US" w:eastAsia="zh-CN"/>
        </w:rPr>
        <w:t>宣传</w:t>
      </w:r>
      <w:r>
        <w:rPr>
          <w:rFonts w:hint="eastAsia" w:ascii="Times New Roman" w:hAnsi="Times New Roman" w:eastAsia="方正仿宋_GBK" w:cs="Times New Roman"/>
          <w:sz w:val="32"/>
          <w:szCs w:val="32"/>
          <w:lang w:val="en-US" w:eastAsia="zh-CN"/>
        </w:rPr>
        <w:t>材料3750</w:t>
      </w:r>
      <w:r>
        <w:rPr>
          <w:rFonts w:hint="default" w:ascii="Times New Roman" w:hAnsi="Times New Roman" w:eastAsia="方正仿宋_GBK" w:cs="Times New Roman"/>
          <w:sz w:val="32"/>
          <w:szCs w:val="32"/>
          <w:lang w:val="en-US" w:eastAsia="zh-CN"/>
        </w:rPr>
        <w:t>份</w:t>
      </w:r>
      <w:r>
        <w:rPr>
          <w:rFonts w:hint="default" w:ascii="Times New Roman" w:hAnsi="Times New Roman" w:eastAsia="方正仿宋_GBK" w:cs="Times New Roman"/>
          <w:kern w:val="2"/>
          <w:sz w:val="32"/>
          <w:szCs w:val="32"/>
          <w:lang w:val="en-US" w:eastAsia="zh-CN" w:bidi="ar-SA"/>
        </w:rPr>
        <w:t>。</w:t>
      </w:r>
    </w:p>
    <w:p w14:paraId="7FCD8673">
      <w:pPr>
        <w:keepNext w:val="0"/>
        <w:keepLines w:val="0"/>
        <w:pageBreakBefore w:val="0"/>
        <w:widowControl w:val="0"/>
        <w:kinsoku/>
        <w:wordWrap/>
        <w:overflowPunct/>
        <w:topLinePunct w:val="0"/>
        <w:autoSpaceDE/>
        <w:autoSpaceDN/>
        <w:bidi w:val="0"/>
        <w:adjustRightInd/>
        <w:snapToGrid/>
        <w:spacing w:line="580" w:lineRule="exact"/>
        <w:ind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2.突出重点领域普法。一是</w:t>
      </w:r>
      <w:r>
        <w:rPr>
          <w:rFonts w:hint="eastAsia" w:ascii="Times New Roman" w:hAnsi="Times New Roman" w:eastAsia="方正仿宋_GBK" w:cs="Times New Roman"/>
          <w:color w:val="auto"/>
          <w:sz w:val="32"/>
          <w:szCs w:val="32"/>
          <w:lang w:eastAsia="zh-CN"/>
        </w:rPr>
        <w:t>创新宣传方式</w:t>
      </w:r>
      <w:r>
        <w:rPr>
          <w:rFonts w:hint="default" w:ascii="Times New Roman" w:hAnsi="Times New Roman" w:eastAsia="方正仿宋_GBK" w:cs="Times New Roman"/>
          <w:b w:val="0"/>
          <w:bCs w:val="0"/>
          <w:kern w:val="2"/>
          <w:sz w:val="32"/>
          <w:szCs w:val="32"/>
          <w:lang w:val="en-US" w:eastAsia="zh-CN" w:bidi="ar-SA"/>
        </w:rPr>
        <w:t>开展“菜单式”普法宣讲活动</w:t>
      </w:r>
      <w:r>
        <w:rPr>
          <w:rFonts w:hint="eastAsia" w:ascii="Times New Roman" w:hAnsi="Times New Roman" w:eastAsia="方正仿宋_GBK" w:cs="Times New Roman"/>
          <w:b w:val="0"/>
          <w:bCs w:val="0"/>
          <w:kern w:val="2"/>
          <w:sz w:val="32"/>
          <w:szCs w:val="32"/>
          <w:lang w:val="en-US" w:eastAsia="zh-CN" w:bidi="ar-SA"/>
        </w:rPr>
        <w:t>。深入</w:t>
      </w:r>
      <w:r>
        <w:rPr>
          <w:rFonts w:hint="default" w:ascii="Times New Roman" w:hAnsi="Times New Roman" w:eastAsia="方正仿宋_GBK" w:cs="Times New Roman"/>
          <w:b w:val="0"/>
          <w:bCs w:val="0"/>
          <w:kern w:val="2"/>
          <w:sz w:val="32"/>
          <w:szCs w:val="32"/>
          <w:lang w:val="en-US" w:eastAsia="zh-CN" w:bidi="ar-SA"/>
        </w:rPr>
        <w:t>华溪镇华溪社区、暮车村委会、大村村委会开展“菜单式”普法宣讲活动</w:t>
      </w:r>
      <w:r>
        <w:rPr>
          <w:rFonts w:hint="eastAsia" w:ascii="Times New Roman" w:hAnsi="Times New Roman" w:eastAsia="方正仿宋_GBK" w:cs="Times New Roman"/>
          <w:b w:val="0"/>
          <w:bCs w:val="0"/>
          <w:kern w:val="2"/>
          <w:sz w:val="32"/>
          <w:szCs w:val="32"/>
          <w:lang w:val="en-US" w:eastAsia="zh-CN" w:bidi="ar-SA"/>
        </w:rPr>
        <w:t>3次</w:t>
      </w:r>
      <w:r>
        <w:rPr>
          <w:rFonts w:hint="default" w:ascii="Times New Roman" w:hAnsi="Times New Roman" w:eastAsia="方正仿宋_GBK" w:cs="Times New Roman"/>
          <w:b w:val="0"/>
          <w:bCs w:val="0"/>
          <w:kern w:val="2"/>
          <w:sz w:val="32"/>
          <w:szCs w:val="32"/>
          <w:lang w:val="en-US" w:eastAsia="zh-CN" w:bidi="ar-SA"/>
        </w:rPr>
        <w:t>，进一步落实“谁执法谁普法”责任制。覆盖村组干部、党员、群众390人，发放自然资源领域宣传材料850份、宣传布袋600份。</w:t>
      </w:r>
      <w:r>
        <w:rPr>
          <w:rFonts w:hint="default" w:ascii="Times New Roman" w:hAnsi="Times New Roman" w:eastAsia="方正仿宋_GBK" w:cs="Times New Roman"/>
          <w:sz w:val="32"/>
          <w:szCs w:val="32"/>
          <w:lang w:val="en-US" w:eastAsia="zh-CN"/>
        </w:rPr>
        <w:t>二是突出宣传重点内容、重点领域开展法律</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进企业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工作。深入重点矿山企业，开展无证开采、超越批准的矿区范围开采、未按采矿许可证规定的矿种开采等进行法律法规</w:t>
      </w:r>
      <w:r>
        <w:rPr>
          <w:rFonts w:hint="default" w:ascii="Times New Roman" w:hAnsi="Times New Roman" w:eastAsia="方正仿宋_GBK" w:cs="Times New Roman"/>
          <w:color w:val="000000"/>
          <w:sz w:val="32"/>
          <w:szCs w:val="32"/>
          <w:lang w:eastAsia="zh-CN"/>
        </w:rPr>
        <w:t>宣传、以案释法、警示教育</w:t>
      </w:r>
      <w:r>
        <w:rPr>
          <w:rFonts w:hint="eastAsia"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val="en-US" w:eastAsia="zh-CN"/>
        </w:rPr>
        <w:t>次</w:t>
      </w:r>
      <w:r>
        <w:rPr>
          <w:rFonts w:hint="eastAsia" w:ascii="Times New Roman" w:hAnsi="Times New Roman" w:eastAsia="方正仿宋_GBK" w:cs="Times New Roman"/>
          <w:color w:val="000000"/>
          <w:sz w:val="32"/>
          <w:szCs w:val="32"/>
          <w:lang w:val="en-US" w:eastAsia="zh-CN"/>
        </w:rPr>
        <w:t>16</w:t>
      </w:r>
      <w:r>
        <w:rPr>
          <w:rFonts w:hint="default" w:ascii="Times New Roman" w:hAnsi="Times New Roman" w:eastAsia="方正仿宋_GBK" w:cs="Times New Roman"/>
          <w:color w:val="000000"/>
          <w:sz w:val="32"/>
          <w:szCs w:val="32"/>
          <w:lang w:val="en-US" w:eastAsia="zh-CN"/>
        </w:rPr>
        <w:t>人</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sz w:val="32"/>
          <w:szCs w:val="32"/>
          <w:lang w:val="en-US" w:eastAsia="zh-CN"/>
        </w:rPr>
        <w:t>进一步落实“谁执法、谁普法”的工作要求。</w:t>
      </w:r>
    </w:p>
    <w:p w14:paraId="1B46685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color w:val="auto"/>
          <w:sz w:val="32"/>
          <w:szCs w:val="32"/>
          <w:lang w:val="en-US" w:eastAsia="zh-CN"/>
        </w:rPr>
        <w:t>突出重点宣传人群，落实</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边执法边普法</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。在打击盗采矿产资源违法案件办理过程中落实</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边执法边普法</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，向违法行为人当场宣传矿产资源法律法规、违法行为后果。</w:t>
      </w:r>
    </w:p>
    <w:p w14:paraId="670AC39D">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二、2025年度推进法治政府建设存在的不足和原因</w:t>
      </w:r>
    </w:p>
    <w:p w14:paraId="293A4C34">
      <w:pPr>
        <w:keepNext w:val="0"/>
        <w:keepLines w:val="0"/>
        <w:pageBreakBefore w:val="0"/>
        <w:widowControl w:val="0"/>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w:t>
      </w:r>
      <w:r>
        <w:rPr>
          <w:rFonts w:hint="default" w:ascii="Times New Roman" w:hAnsi="Times New Roman" w:eastAsia="方正仿宋_GBK" w:cs="Times New Roman"/>
          <w:b w:val="0"/>
          <w:bCs w:val="0"/>
          <w:kern w:val="2"/>
          <w:sz w:val="32"/>
          <w:szCs w:val="32"/>
          <w:lang w:val="en-US" w:eastAsia="zh-CN" w:bidi="ar-SA"/>
        </w:rPr>
        <w:t>行政执法保障与执法要求</w:t>
      </w:r>
      <w:r>
        <w:rPr>
          <w:rFonts w:hint="eastAsia" w:ascii="Times New Roman" w:hAnsi="Times New Roman" w:eastAsia="方正仿宋_GBK" w:cs="Times New Roman"/>
          <w:b w:val="0"/>
          <w:bCs w:val="0"/>
          <w:kern w:val="2"/>
          <w:sz w:val="32"/>
          <w:szCs w:val="32"/>
          <w:lang w:val="en-US" w:eastAsia="zh-CN" w:bidi="ar-SA"/>
        </w:rPr>
        <w:t>的</w:t>
      </w:r>
      <w:r>
        <w:rPr>
          <w:rFonts w:hint="default" w:ascii="Times New Roman" w:hAnsi="Times New Roman" w:eastAsia="方正仿宋_GBK" w:cs="Times New Roman"/>
          <w:b w:val="0"/>
          <w:bCs w:val="0"/>
          <w:kern w:val="2"/>
          <w:sz w:val="32"/>
          <w:szCs w:val="32"/>
          <w:lang w:val="en-US" w:eastAsia="zh-CN" w:bidi="ar-SA"/>
        </w:rPr>
        <w:t>矛盾比较突出</w:t>
      </w:r>
      <w:r>
        <w:rPr>
          <w:rFonts w:hint="default" w:ascii="Times New Roman" w:hAnsi="Times New Roman" w:eastAsia="方正楷体_GBK" w:cs="Times New Roman"/>
          <w:b w:val="0"/>
          <w:bCs w:val="0"/>
          <w:kern w:val="2"/>
          <w:sz w:val="32"/>
          <w:szCs w:val="32"/>
          <w:lang w:val="en-US" w:eastAsia="zh-CN" w:bidi="ar-SA"/>
        </w:rPr>
        <w:t>。</w:t>
      </w:r>
      <w:r>
        <w:rPr>
          <w:rFonts w:hint="eastAsia" w:ascii="Times New Roman" w:hAnsi="Times New Roman" w:eastAsia="方正仿宋_GBK" w:cs="Times New Roman"/>
          <w:b w:val="0"/>
          <w:bCs w:val="0"/>
          <w:kern w:val="2"/>
          <w:sz w:val="32"/>
          <w:szCs w:val="32"/>
          <w:lang w:val="en-US" w:eastAsia="zh-CN" w:bidi="ar-SA"/>
        </w:rPr>
        <w:t>现有执法人员无法满足办案需求，</w:t>
      </w:r>
      <w:r>
        <w:rPr>
          <w:rFonts w:hint="default" w:ascii="Times New Roman" w:hAnsi="Times New Roman" w:eastAsia="方正仿宋_GBK" w:cs="Times New Roman"/>
          <w:b w:val="0"/>
          <w:bCs w:val="0"/>
          <w:color w:val="000000"/>
          <w:sz w:val="32"/>
          <w:szCs w:val="32"/>
          <w:lang w:val="en-US" w:eastAsia="zh-CN"/>
        </w:rPr>
        <w:t>历史遗留和新增问题</w:t>
      </w:r>
      <w:r>
        <w:rPr>
          <w:rFonts w:hint="eastAsia" w:ascii="Times New Roman" w:hAnsi="Times New Roman" w:eastAsia="方正仿宋_GBK" w:cs="Times New Roman"/>
          <w:b w:val="0"/>
          <w:bCs w:val="0"/>
          <w:color w:val="000000"/>
          <w:sz w:val="32"/>
          <w:szCs w:val="32"/>
          <w:lang w:val="en-US" w:eastAsia="zh-CN"/>
        </w:rPr>
        <w:t>较</w:t>
      </w:r>
      <w:r>
        <w:rPr>
          <w:rFonts w:hint="default" w:ascii="Times New Roman" w:hAnsi="Times New Roman" w:eastAsia="方正仿宋_GBK" w:cs="Times New Roman"/>
          <w:b w:val="0"/>
          <w:bCs w:val="0"/>
          <w:color w:val="000000"/>
          <w:sz w:val="32"/>
          <w:szCs w:val="32"/>
          <w:lang w:val="en-US" w:eastAsia="zh-CN"/>
        </w:rPr>
        <w:t>多，执法装备紧缺</w:t>
      </w:r>
      <w:r>
        <w:rPr>
          <w:rFonts w:hint="eastAsia" w:ascii="Times New Roman" w:hAnsi="Times New Roman" w:eastAsia="方正仿宋_GBK" w:cs="Times New Roman"/>
          <w:b w:val="0"/>
          <w:bCs w:val="0"/>
          <w:color w:val="000000"/>
          <w:sz w:val="32"/>
          <w:szCs w:val="32"/>
          <w:lang w:val="en-US" w:eastAsia="zh-CN"/>
        </w:rPr>
        <w:t>和经费、组织保障不到位</w:t>
      </w:r>
      <w:r>
        <w:rPr>
          <w:rFonts w:hint="default" w:ascii="Times New Roman" w:hAnsi="Times New Roman" w:eastAsia="方正仿宋_GBK" w:cs="Times New Roman"/>
          <w:b w:val="0"/>
          <w:bCs w:val="0"/>
          <w:color w:val="000000"/>
          <w:sz w:val="32"/>
          <w:szCs w:val="32"/>
          <w:lang w:val="en-US" w:eastAsia="zh-CN"/>
        </w:rPr>
        <w:t>，</w:t>
      </w:r>
      <w:r>
        <w:rPr>
          <w:rFonts w:hint="eastAsia" w:ascii="Times New Roman" w:hAnsi="Times New Roman" w:eastAsia="方正仿宋_GBK" w:cs="Times New Roman"/>
          <w:b w:val="0"/>
          <w:bCs w:val="0"/>
          <w:color w:val="000000"/>
          <w:sz w:val="32"/>
          <w:szCs w:val="32"/>
          <w:lang w:val="en-US" w:eastAsia="zh-CN"/>
        </w:rPr>
        <w:t>严重影响执法工作的正常开展。</w:t>
      </w:r>
    </w:p>
    <w:p w14:paraId="17621D12">
      <w:pPr>
        <w:pStyle w:val="4"/>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color w:val="000000" w:themeColor="text1"/>
          <w:sz w:val="32"/>
          <w:szCs w:val="32"/>
          <w14:textFill>
            <w14:solidFill>
              <w14:schemeClr w14:val="tx1"/>
            </w14:solidFill>
          </w14:textFill>
        </w:rPr>
        <w:t>（二）</w:t>
      </w:r>
      <w:r>
        <w:rPr>
          <w:rFonts w:hint="default" w:ascii="Times New Roman" w:hAnsi="Times New Roman" w:eastAsia="方正仿宋_GBK" w:cs="Times New Roman"/>
          <w:b w:val="0"/>
          <w:bCs w:val="0"/>
          <w:color w:val="auto"/>
          <w:kern w:val="2"/>
          <w:sz w:val="32"/>
          <w:szCs w:val="32"/>
          <w:lang w:val="en-US" w:eastAsia="zh-CN" w:bidi="ar-SA"/>
        </w:rPr>
        <w:t>信访渠道的逐步拓宽，信访群众维权意识增强，期望值较高，信访问题难度越来越大。</w:t>
      </w:r>
      <w:bookmarkStart w:id="0" w:name="OLE_LINK5"/>
      <w:r>
        <w:rPr>
          <w:rFonts w:hint="default" w:ascii="Times New Roman" w:hAnsi="Times New Roman" w:eastAsia="方正仿宋_GBK" w:cs="Times New Roman"/>
          <w:b w:val="0"/>
          <w:bCs w:val="0"/>
          <w:color w:val="auto"/>
          <w:kern w:val="2"/>
          <w:sz w:val="32"/>
          <w:szCs w:val="32"/>
          <w:lang w:val="en-US" w:eastAsia="zh-CN" w:bidi="ar-SA"/>
        </w:rPr>
        <w:t>缺乏信访人上访信息情况的跟踪</w:t>
      </w:r>
      <w:r>
        <w:rPr>
          <w:rFonts w:hint="eastAsia" w:ascii="Times New Roman" w:hAnsi="Times New Roman" w:eastAsia="方正仿宋_GBK" w:cs="Times New Roman"/>
          <w:b w:val="0"/>
          <w:bCs w:val="0"/>
          <w:color w:val="auto"/>
          <w:kern w:val="2"/>
          <w:sz w:val="32"/>
          <w:szCs w:val="32"/>
          <w:lang w:val="en-US" w:eastAsia="zh-CN" w:bidi="ar-SA"/>
        </w:rPr>
        <w:t>机制</w:t>
      </w:r>
      <w:r>
        <w:rPr>
          <w:rFonts w:hint="default" w:ascii="Times New Roman" w:hAnsi="Times New Roman" w:eastAsia="方正仿宋_GBK" w:cs="Times New Roman"/>
          <w:b w:val="0"/>
          <w:bCs w:val="0"/>
          <w:color w:val="auto"/>
          <w:kern w:val="2"/>
          <w:sz w:val="32"/>
          <w:szCs w:val="32"/>
          <w:lang w:val="en-US" w:eastAsia="zh-CN" w:bidi="ar-SA"/>
        </w:rPr>
        <w:t>，信访信息不能在第一时间及时掌握</w:t>
      </w:r>
      <w:bookmarkEnd w:id="0"/>
      <w:r>
        <w:rPr>
          <w:rFonts w:hint="default" w:ascii="Times New Roman" w:hAnsi="Times New Roman" w:eastAsia="方正仿宋_GBK" w:cs="Times New Roman"/>
          <w:b w:val="0"/>
          <w:bCs w:val="0"/>
          <w:color w:val="auto"/>
          <w:kern w:val="2"/>
          <w:sz w:val="32"/>
          <w:szCs w:val="32"/>
          <w:lang w:val="en-US" w:eastAsia="zh-CN" w:bidi="ar-SA"/>
        </w:rPr>
        <w:t>。</w:t>
      </w:r>
    </w:p>
    <w:p w14:paraId="25F1C57B">
      <w:pPr>
        <w:keepNext w:val="0"/>
        <w:keepLines w:val="0"/>
        <w:pageBreakBefore w:val="0"/>
        <w:kinsoku/>
        <w:wordWrap/>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val="0"/>
          <w:bCs w:val="0"/>
          <w:color w:val="auto"/>
          <w:kern w:val="2"/>
          <w:sz w:val="32"/>
          <w:szCs w:val="32"/>
          <w:lang w:val="en-US" w:eastAsia="zh-CN" w:bidi="ar-SA"/>
        </w:rPr>
        <w:t>（三）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部门执法职能交叉、边界不清，影响行政执法力度。</w:t>
      </w:r>
    </w:p>
    <w:p w14:paraId="63573128">
      <w:pPr>
        <w:keepNext w:val="0"/>
        <w:keepLines w:val="0"/>
        <w:pageBreakBefore w:val="0"/>
        <w:widowControl w:val="0"/>
        <w:kinsoku/>
        <w:wordWrap/>
        <w:overflowPunct/>
        <w:topLinePunct w:val="0"/>
        <w:autoSpaceDE/>
        <w:autoSpaceDN/>
        <w:bidi w:val="0"/>
        <w:adjustRightInd/>
        <w:snapToGrid/>
        <w:spacing w:line="580" w:lineRule="exact"/>
        <w:ind w:leftChars="0"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三、2025年度党政主要负责人履行推进法治建设第一责任人职责，加强法治政府建设的有关情况</w:t>
      </w:r>
    </w:p>
    <w:p w14:paraId="58425DCC">
      <w:pPr>
        <w:keepNext w:val="0"/>
        <w:keepLines w:val="0"/>
        <w:pageBreakBefore w:val="0"/>
        <w:numPr>
          <w:ilvl w:val="0"/>
          <w:numId w:val="0"/>
        </w:numPr>
        <w:kinsoku/>
        <w:wordWrap/>
        <w:overflowPunct/>
        <w:topLinePunct w:val="0"/>
        <w:autoSpaceDE/>
        <w:autoSpaceDN/>
        <w:bidi w:val="0"/>
        <w:adjustRightInd/>
        <w:snapToGrid/>
        <w:spacing w:line="580" w:lineRule="exact"/>
        <w:ind w:leftChars="0" w:right="0" w:rightChars="0"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法治政府建设组织领导落实到位</w:t>
      </w:r>
    </w:p>
    <w:p w14:paraId="0B107C4C">
      <w:pPr>
        <w:pStyle w:val="4"/>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加强党对法治政府建设的领导</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贯彻落实</w:t>
      </w:r>
      <w:r>
        <w:rPr>
          <w:rFonts w:hint="default" w:ascii="Times New Roman" w:hAnsi="Times New Roman" w:eastAsia="方正仿宋_GBK" w:cs="Times New Roman"/>
          <w:sz w:val="32"/>
          <w:szCs w:val="32"/>
          <w:lang w:val="en-US" w:eastAsia="zh-CN"/>
        </w:rPr>
        <w:t>《华宁县自然资源局关于开展法治宣传教育的第八个五年规划（2021-2025年）》，将法治政府建设纳入本部门总体规划和年度工作计划，加强党对法治政府建设的领导。</w:t>
      </w:r>
    </w:p>
    <w:p w14:paraId="61A05C00">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强化督促落实。</w:t>
      </w:r>
      <w:r>
        <w:rPr>
          <w:rFonts w:hint="default" w:ascii="Times New Roman" w:hAnsi="Times New Roman" w:eastAsia="方正仿宋_GBK" w:cs="Times New Roman"/>
          <w:sz w:val="32"/>
          <w:szCs w:val="32"/>
          <w:lang w:eastAsia="zh-CN"/>
        </w:rPr>
        <w:t>于</w:t>
      </w:r>
      <w:r>
        <w:rPr>
          <w:rFonts w:hint="default"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年12月</w:t>
      </w:r>
      <w:r>
        <w:rPr>
          <w:rFonts w:hint="eastAsia"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lang w:val="en-US" w:eastAsia="zh-CN"/>
        </w:rPr>
        <w:t>日，按时向县政府报告202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年度法治政府建设情况，并在通过政府门户网站向社会公开。</w:t>
      </w:r>
    </w:p>
    <w:p w14:paraId="70622F02">
      <w:pPr>
        <w:pStyle w:val="4"/>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3.切实履行推进法治建设第一责任人职责。华宁县自然资源局主要负责人切实履行推进法治建设第一责任人职责，按照有关规定将履行推进法治建设第一责任人职责情况列入年终述职内容，主要负责人年终作出学法用法述法报告，切实履行推进法治建设第一责任人职责。 </w:t>
      </w:r>
    </w:p>
    <w:p w14:paraId="6E13EDB4">
      <w:pPr>
        <w:keepNext w:val="0"/>
        <w:keepLines w:val="0"/>
        <w:pageBreakBefore w:val="0"/>
        <w:numPr>
          <w:ilvl w:val="0"/>
          <w:numId w:val="0"/>
        </w:numPr>
        <w:kinsoku/>
        <w:wordWrap/>
        <w:overflowPunct/>
        <w:topLinePunct w:val="0"/>
        <w:autoSpaceDE/>
        <w:autoSpaceDN/>
        <w:bidi w:val="0"/>
        <w:adjustRightInd/>
        <w:snapToGrid/>
        <w:spacing w:line="580" w:lineRule="exact"/>
        <w:ind w:leftChars="0" w:right="0" w:rightChars="0"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政府工作人员法治思维和依法行政能力全面提高</w:t>
      </w:r>
    </w:p>
    <w:p w14:paraId="50DAA30B">
      <w:pPr>
        <w:pStyle w:val="4"/>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树立重视法治素养和法治能力用人导向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把能不能有效运用法治思维和法治方式深化改革、推动发展、化解矛盾、维护稳定、应对风险作为考察识别干部的重要条件，在相同条件下优先提拔使用法治素养好、依法履职能力强的干部。</w:t>
      </w:r>
    </w:p>
    <w:p w14:paraId="492F0271">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强化对政府工作人员的法治教育培训和考察。</w:t>
      </w:r>
      <w:r>
        <w:rPr>
          <w:rFonts w:hint="default" w:ascii="Times New Roman" w:hAnsi="Times New Roman" w:eastAsia="方正仿宋_GBK" w:cs="Times New Roman"/>
          <w:sz w:val="32"/>
          <w:szCs w:val="32"/>
          <w:lang w:val="en-US" w:eastAsia="zh-CN"/>
        </w:rPr>
        <w:t>华宁县自然资源局深入学习贯彻习近平法治思想，把习近平法治思想、宪法列入局党组会议、年度培训学习内容。</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局党组理论学习中心组专题学习习近平法治思想</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次</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170余</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人。</w:t>
      </w:r>
    </w:p>
    <w:p w14:paraId="36B177BE">
      <w:pPr>
        <w:pStyle w:val="4"/>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3.开展宪法法律教育，严格落实国家工作人员宪法宣誓制度。</w:t>
      </w:r>
      <w:r>
        <w:rPr>
          <w:rFonts w:hint="eastAsia" w:ascii="Times New Roman" w:hAnsi="Times New Roman" w:eastAsia="方正仿宋_GBK" w:cs="Times New Roman"/>
          <w:sz w:val="32"/>
          <w:szCs w:val="32"/>
          <w:lang w:val="en-US" w:eastAsia="zh-CN"/>
        </w:rPr>
        <w:t>一是</w:t>
      </w:r>
      <w:r>
        <w:rPr>
          <w:rFonts w:hint="default" w:ascii="Times New Roman" w:hAnsi="Times New Roman" w:eastAsia="方正仿宋_GBK" w:cs="Times New Roman"/>
          <w:b w:val="0"/>
          <w:bCs w:val="0"/>
          <w:sz w:val="32"/>
          <w:szCs w:val="32"/>
          <w:lang w:val="en-US" w:eastAsia="zh-CN"/>
        </w:rPr>
        <w:t>202</w:t>
      </w:r>
      <w:r>
        <w:rPr>
          <w:rFonts w:hint="eastAsia"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lang w:val="en-US" w:eastAsia="zh-CN"/>
        </w:rPr>
        <w:t>年12月4日，参加</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宪法宣传周</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集中宣传活动</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color w:val="auto"/>
          <w:sz w:val="32"/>
          <w:szCs w:val="32"/>
          <w:lang w:val="en-US" w:eastAsia="zh-CN"/>
        </w:rPr>
        <w:t>出动宣传人员2名，悬挂布标1条，设立咨询点1个，向过往群众发放宣传折页、手册、漫画</w:t>
      </w:r>
      <w:r>
        <w:rPr>
          <w:rFonts w:hint="eastAsia"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00份。</w:t>
      </w:r>
      <w:r>
        <w:rPr>
          <w:rFonts w:hint="default" w:ascii="Times New Roman" w:hAnsi="Times New Roman" w:eastAsia="方正仿宋_GBK" w:cs="Times New Roman"/>
          <w:sz w:val="32"/>
          <w:szCs w:val="32"/>
          <w:lang w:val="en-US" w:eastAsia="zh-CN"/>
        </w:rPr>
        <w:t>二是新录用的公务员</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人参加县委组织部统一组织的宪法宣誓活动，并将法律知识培训作为公务员初任培训、任职培训的重要内容。</w:t>
      </w:r>
    </w:p>
    <w:p w14:paraId="4CFD59F8">
      <w:pPr>
        <w:pStyle w:val="7"/>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三</w:t>
      </w:r>
      <w:r>
        <w:rPr>
          <w:rFonts w:hint="eastAsia" w:ascii="方正楷体_GBK" w:hAnsi="方正楷体_GBK" w:eastAsia="方正楷体_GBK" w:cs="方正楷体_GBK"/>
          <w:b w:val="0"/>
          <w:bCs w:val="0"/>
          <w:sz w:val="32"/>
          <w:szCs w:val="32"/>
        </w:rPr>
        <w:t>）重大行政决策科学、民主、合法</w:t>
      </w:r>
    </w:p>
    <w:p w14:paraId="5DBE408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1.严格履行重大行政决策程序规定，开展《华宁县征地区片综合地价更新调整（草案）听证会》重大行政决策事项1项，强化公众参与程序，公开征求公众意见。</w:t>
      </w:r>
    </w:p>
    <w:p w14:paraId="0B3F2347">
      <w:pPr>
        <w:pStyle w:val="14"/>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0"/>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2.集体讨论决定。严格执行行政机关主要负责人在重大行政决策集体讨论会议上最后发言制度，集体讨论决定情况全部如实记录，不同意见如实载明。</w:t>
      </w:r>
    </w:p>
    <w:p w14:paraId="3C717961">
      <w:pPr>
        <w:pStyle w:val="4"/>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四、2026年度推进法治政府建设的主要安排</w:t>
      </w:r>
    </w:p>
    <w:p w14:paraId="739DB548">
      <w:pPr>
        <w:keepNext w:val="0"/>
        <w:keepLines w:val="0"/>
        <w:pageBreakBefore w:val="0"/>
        <w:widowControl w:val="0"/>
        <w:kinsoku/>
        <w:wordWrap/>
        <w:overflowPunct w:val="0"/>
        <w:topLinePunct/>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进一步加强法治建设的领导。</w:t>
      </w:r>
      <w:r>
        <w:rPr>
          <w:rFonts w:hint="default" w:ascii="Times New Roman" w:hAnsi="Times New Roman" w:eastAsia="方正仿宋_GBK" w:cs="Times New Roman"/>
          <w:sz w:val="32"/>
          <w:szCs w:val="32"/>
        </w:rPr>
        <w:t>以习近平法治思想为引领，坚持党的领导这个根本原</w:t>
      </w:r>
      <w:r>
        <w:rPr>
          <w:rFonts w:hint="default" w:ascii="Times New Roman" w:hAnsi="Times New Roman" w:eastAsia="方正仿宋_GBK" w:cs="Times New Roman"/>
          <w:sz w:val="32"/>
          <w:szCs w:val="32"/>
          <w:lang w:eastAsia="zh-CN"/>
        </w:rPr>
        <w:t>则</w:t>
      </w:r>
      <w:r>
        <w:rPr>
          <w:rFonts w:hint="default" w:ascii="Times New Roman" w:hAnsi="Times New Roman" w:eastAsia="方正仿宋_GBK" w:cs="Times New Roman"/>
          <w:sz w:val="32"/>
          <w:szCs w:val="32"/>
        </w:rPr>
        <w:t>，坚决把牢法治建设正确方向。</w:t>
      </w:r>
    </w:p>
    <w:p w14:paraId="4162C9E6">
      <w:pPr>
        <w:keepNext w:val="0"/>
        <w:keepLines w:val="0"/>
        <w:pageBreakBefore w:val="0"/>
        <w:widowControl w:val="0"/>
        <w:kinsoku/>
        <w:wordWrap/>
        <w:overflowPunct w:val="0"/>
        <w:topLinePunct/>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(二)持续强化宣传力度，弘扬法治精神。紧抓乡村法治宣传教育这个</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薄弱点</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，利用灵活多样的宣传形式，大力宣传</w:t>
      </w:r>
      <w:r>
        <w:rPr>
          <w:rFonts w:hint="default" w:ascii="Times New Roman" w:hAnsi="Times New Roman" w:eastAsia="方正仿宋_GBK" w:cs="Times New Roman"/>
          <w:sz w:val="32"/>
          <w:szCs w:val="32"/>
          <w:lang w:eastAsia="zh-CN"/>
        </w:rPr>
        <w:t>自然资源领域</w:t>
      </w:r>
      <w:r>
        <w:rPr>
          <w:rFonts w:hint="default" w:ascii="Times New Roman" w:hAnsi="Times New Roman" w:eastAsia="方正仿宋_GBK" w:cs="Times New Roman"/>
          <w:sz w:val="32"/>
          <w:szCs w:val="32"/>
        </w:rPr>
        <w:t>法律知识，</w:t>
      </w:r>
      <w:r>
        <w:rPr>
          <w:rFonts w:hint="default" w:ascii="Times New Roman" w:hAnsi="Times New Roman" w:eastAsia="方正仿宋_GBK" w:cs="Times New Roman"/>
          <w:sz w:val="32"/>
          <w:szCs w:val="32"/>
          <w:lang w:eastAsia="zh-CN"/>
        </w:rPr>
        <w:t>大力提升</w:t>
      </w:r>
      <w:r>
        <w:rPr>
          <w:rFonts w:hint="default" w:ascii="Times New Roman" w:hAnsi="Times New Roman" w:eastAsia="方正仿宋_GBK" w:cs="Times New Roman"/>
          <w:sz w:val="32"/>
          <w:szCs w:val="32"/>
        </w:rPr>
        <w:t>群众学法、懂法、守法</w:t>
      </w:r>
      <w:r>
        <w:rPr>
          <w:rFonts w:hint="default" w:ascii="Times New Roman" w:hAnsi="Times New Roman" w:eastAsia="方正仿宋_GBK" w:cs="Times New Roman"/>
          <w:sz w:val="32"/>
          <w:szCs w:val="32"/>
          <w:lang w:eastAsia="zh-CN"/>
        </w:rPr>
        <w:t>自觉性</w:t>
      </w:r>
      <w:r>
        <w:rPr>
          <w:rFonts w:hint="default" w:ascii="Times New Roman" w:hAnsi="Times New Roman" w:eastAsia="方正仿宋_GBK" w:cs="Times New Roman"/>
          <w:sz w:val="32"/>
          <w:szCs w:val="32"/>
        </w:rPr>
        <w:t>。</w:t>
      </w:r>
    </w:p>
    <w:p w14:paraId="1FAC4CF9">
      <w:pPr>
        <w:pStyle w:val="4"/>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(三)科学合理分配任务，压实各</w:t>
      </w:r>
      <w:r>
        <w:rPr>
          <w:rFonts w:hint="default" w:ascii="Times New Roman" w:hAnsi="Times New Roman" w:eastAsia="方正仿宋_GBK" w:cs="Times New Roman"/>
          <w:sz w:val="32"/>
          <w:szCs w:val="32"/>
          <w:lang w:eastAsia="zh-CN"/>
        </w:rPr>
        <w:t>项工作</w:t>
      </w:r>
      <w:r>
        <w:rPr>
          <w:rFonts w:hint="default" w:ascii="Times New Roman" w:hAnsi="Times New Roman" w:eastAsia="方正仿宋_GBK" w:cs="Times New Roman"/>
          <w:sz w:val="32"/>
          <w:szCs w:val="32"/>
        </w:rPr>
        <w:t>责任。明确法治队伍责任分工，把法治建设纳入</w:t>
      </w:r>
      <w:r>
        <w:rPr>
          <w:rFonts w:hint="default" w:ascii="Times New Roman" w:hAnsi="Times New Roman" w:eastAsia="方正仿宋_GBK" w:cs="Times New Roman"/>
          <w:sz w:val="32"/>
          <w:szCs w:val="32"/>
          <w:lang w:eastAsia="zh-CN"/>
        </w:rPr>
        <w:t>年度工作重点内容</w:t>
      </w:r>
      <w:r>
        <w:rPr>
          <w:rFonts w:hint="default" w:ascii="Times New Roman" w:hAnsi="Times New Roman" w:eastAsia="方正仿宋_GBK" w:cs="Times New Roman"/>
          <w:sz w:val="32"/>
          <w:szCs w:val="32"/>
        </w:rPr>
        <w:t>。</w:t>
      </w:r>
    </w:p>
    <w:p w14:paraId="66B980E2">
      <w:pPr>
        <w:pStyle w:val="4"/>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(四)深入推进法治学习，优化队伍建设。实施</w:t>
      </w:r>
      <w:r>
        <w:rPr>
          <w:rFonts w:hint="default" w:ascii="Times New Roman" w:hAnsi="Times New Roman" w:eastAsia="方正仿宋_GBK" w:cs="Times New Roman"/>
          <w:sz w:val="32"/>
          <w:szCs w:val="32"/>
          <w:lang w:eastAsia="zh-CN"/>
        </w:rPr>
        <w:t>干部队伍</w:t>
      </w:r>
      <w:r>
        <w:rPr>
          <w:rFonts w:hint="default" w:ascii="Times New Roman" w:hAnsi="Times New Roman" w:eastAsia="方正仿宋_GBK" w:cs="Times New Roman"/>
          <w:sz w:val="32"/>
          <w:szCs w:val="32"/>
        </w:rPr>
        <w:t>法治素养提升行动，完善制度保障、加强教育引导、推动实践养成，引导</w:t>
      </w:r>
      <w:r>
        <w:rPr>
          <w:rFonts w:hint="default" w:ascii="Times New Roman" w:hAnsi="Times New Roman" w:eastAsia="方正仿宋_GBK" w:cs="Times New Roman"/>
          <w:sz w:val="32"/>
          <w:szCs w:val="32"/>
          <w:lang w:eastAsia="zh-CN"/>
        </w:rPr>
        <w:t>领导干部</w:t>
      </w:r>
      <w:r>
        <w:rPr>
          <w:rFonts w:hint="default" w:ascii="Times New Roman" w:hAnsi="Times New Roman" w:eastAsia="方正仿宋_GBK" w:cs="Times New Roman"/>
          <w:sz w:val="32"/>
          <w:szCs w:val="32"/>
        </w:rPr>
        <w:t>办事依法、遇事找法、解决问题用法、化解矛盾靠法，不断提升</w:t>
      </w:r>
      <w:r>
        <w:rPr>
          <w:rFonts w:hint="default" w:ascii="Times New Roman" w:hAnsi="Times New Roman" w:eastAsia="方正仿宋_GBK" w:cs="Times New Roman"/>
          <w:sz w:val="32"/>
          <w:szCs w:val="32"/>
          <w:lang w:eastAsia="zh-CN"/>
        </w:rPr>
        <w:t>干部队伍</w:t>
      </w:r>
      <w:r>
        <w:rPr>
          <w:rFonts w:hint="default" w:ascii="Times New Roman" w:hAnsi="Times New Roman" w:eastAsia="方正仿宋_GBK" w:cs="Times New Roman"/>
          <w:sz w:val="32"/>
          <w:szCs w:val="32"/>
        </w:rPr>
        <w:t>法治意识和法治素养</w:t>
      </w:r>
      <w:r>
        <w:rPr>
          <w:rFonts w:hint="default" w:ascii="Times New Roman" w:hAnsi="Times New Roman" w:eastAsia="方正仿宋_GBK" w:cs="Times New Roman"/>
          <w:color w:val="auto"/>
          <w:kern w:val="2"/>
          <w:sz w:val="32"/>
          <w:szCs w:val="32"/>
          <w:lang w:val="en-US" w:eastAsia="zh-CN" w:bidi="ar-SA"/>
        </w:rPr>
        <w:t>，全力做好矛盾纠纷排查、信访办理和重大活动维稳安保工作。</w:t>
      </w:r>
    </w:p>
    <w:p w14:paraId="66255450">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（五）严格落实耕地保护工作。强化部门联动机制，加大耕地保护宣传力度，严格耕地用途管控，强化项目用地管理，严格落实占补平衡工作要求。</w:t>
      </w:r>
    </w:p>
    <w:p w14:paraId="1D920E50">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kern w:val="2"/>
          <w:sz w:val="32"/>
          <w:szCs w:val="32"/>
          <w:lang w:val="en-US" w:eastAsia="zh-CN" w:bidi="ar-SA"/>
        </w:rPr>
        <w:t>（六）加强土地和矿产资源日常巡查、行政执法力度，</w:t>
      </w:r>
      <w:r>
        <w:rPr>
          <w:rFonts w:hint="eastAsia" w:ascii="Times New Roman" w:hAnsi="Times New Roman" w:eastAsia="方正仿宋_GBK" w:cs="Times New Roman"/>
          <w:color w:val="auto"/>
          <w:kern w:val="2"/>
          <w:sz w:val="32"/>
          <w:szCs w:val="32"/>
          <w:lang w:val="en-US" w:eastAsia="zh-CN" w:bidi="ar-SA"/>
        </w:rPr>
        <w:t>大力推进法院裁定强制执行工作，</w:t>
      </w:r>
      <w:r>
        <w:rPr>
          <w:rFonts w:hint="default" w:ascii="Times New Roman" w:hAnsi="Times New Roman" w:eastAsia="方正仿宋_GBK" w:cs="Times New Roman"/>
          <w:color w:val="auto"/>
          <w:kern w:val="2"/>
          <w:sz w:val="32"/>
          <w:szCs w:val="32"/>
          <w:lang w:val="en-US" w:eastAsia="zh-CN" w:bidi="ar-SA"/>
        </w:rPr>
        <w:t>严厉打击自然资源领域违法行为，达到刑事责任的及时移送公安机关</w:t>
      </w:r>
      <w:r>
        <w:rPr>
          <w:rFonts w:hint="eastAsia" w:ascii="Times New Roman" w:hAnsi="Times New Roman" w:eastAsia="方正仿宋_GBK" w:cs="Times New Roman"/>
          <w:color w:val="auto"/>
          <w:kern w:val="2"/>
          <w:sz w:val="32"/>
          <w:szCs w:val="32"/>
          <w:lang w:val="en-US" w:eastAsia="zh-CN" w:bidi="ar-SA"/>
        </w:rPr>
        <w:t>追究刑事责任</w:t>
      </w:r>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sz w:val="32"/>
          <w:szCs w:val="32"/>
          <w:lang w:val="en-US" w:eastAsia="zh-CN"/>
        </w:rPr>
        <w:t>充分发挥矿产资源监管信息平台与县矿产资源管理服务中心的作用，整合工作力量，以信息化手段提升监管执法效能。</w:t>
      </w:r>
    </w:p>
    <w:p w14:paraId="2C4891AC">
      <w:pPr>
        <w:pStyle w:val="4"/>
        <w:keepNext w:val="0"/>
        <w:keepLines w:val="0"/>
        <w:pageBreakBefore w:val="0"/>
        <w:kinsoku/>
        <w:wordWrap/>
        <w:overflowPunct/>
        <w:topLinePunct w:val="0"/>
        <w:autoSpaceDE/>
        <w:autoSpaceDN/>
        <w:bidi w:val="0"/>
        <w:adjustRightInd/>
        <w:snapToGrid/>
        <w:spacing w:line="580" w:lineRule="exact"/>
        <w:ind w:left="0" w:leftChars="0" w:right="0" w:rightChars="0" w:firstLine="0" w:firstLineChars="0"/>
        <w:jc w:val="both"/>
        <w:textAlignment w:val="auto"/>
        <w:rPr>
          <w:rFonts w:hint="default" w:ascii="Times New Roman" w:hAnsi="Times New Roman" w:eastAsia="方正仿宋_GBK" w:cs="Times New Roman"/>
          <w:sz w:val="32"/>
          <w:szCs w:val="32"/>
          <w:lang w:val="en-US" w:eastAsia="zh-CN"/>
        </w:rPr>
      </w:pPr>
    </w:p>
    <w:p w14:paraId="3D949308">
      <w:pPr>
        <w:rPr>
          <w:rFonts w:hint="default" w:ascii="Times New Roman" w:hAnsi="Times New Roman" w:eastAsia="方正仿宋_GBK" w:cs="Times New Roman"/>
          <w:sz w:val="32"/>
          <w:szCs w:val="32"/>
          <w:lang w:val="en-US" w:eastAsia="zh-CN"/>
        </w:rPr>
      </w:pPr>
    </w:p>
    <w:p w14:paraId="3BF93235">
      <w:pPr>
        <w:rPr>
          <w:rFonts w:hint="default" w:ascii="Times New Roman" w:hAnsi="Times New Roman" w:eastAsia="方正仿宋_GBK" w:cs="Times New Roman"/>
          <w:sz w:val="32"/>
          <w:szCs w:val="32"/>
          <w:lang w:val="en-US" w:eastAsia="zh-CN"/>
        </w:rPr>
      </w:pPr>
    </w:p>
    <w:p w14:paraId="1F4315EA">
      <w:pPr>
        <w:pStyle w:val="4"/>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华宁县自然资源局</w:t>
      </w:r>
    </w:p>
    <w:p w14:paraId="11F6F32C">
      <w:pPr>
        <w:pStyle w:val="4"/>
        <w:keepNext w:val="0"/>
        <w:keepLines w:val="0"/>
        <w:pageBreakBefore w:val="0"/>
        <w:kinsoku/>
        <w:wordWrap/>
        <w:overflowPunct/>
        <w:topLinePunct w:val="0"/>
        <w:autoSpaceDE/>
        <w:autoSpaceDN/>
        <w:bidi w:val="0"/>
        <w:adjustRightInd/>
        <w:snapToGrid/>
        <w:spacing w:line="580" w:lineRule="exact"/>
        <w:ind w:left="0" w:leftChars="0"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val="en-US" w:eastAsia="zh-CN"/>
        </w:rPr>
        <w:t>年12月</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lang w:val="en-US" w:eastAsia="zh-CN"/>
        </w:rPr>
        <w:t>日</w:t>
      </w:r>
    </w:p>
    <w:sectPr>
      <w:footerReference r:id="rId3" w:type="default"/>
      <w:pgSz w:w="11906" w:h="16838"/>
      <w:pgMar w:top="2041" w:right="1474" w:bottom="130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decorative"/>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5014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6C098F">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288000" tIns="0" rIns="2880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o0q59EAAAAFAQAADwAAAAAAAAABACAAAAAiAAAAZHJzL2Rvd25yZXYueG1sUEsB&#10;AhQAFAAAAAgAh07iQNHKfdY1AgAAawQAAA4AAAAAAAAAAQAgAAAAIAEAAGRycy9lMm9Eb2MueG1s&#10;UEsFBgAAAAAGAAYAWQEAAMcFAAAAAA==&#10;">
              <v:fill on="f" focussize="0,0"/>
              <v:stroke on="f" weight="0.5pt"/>
              <v:imagedata o:title=""/>
              <o:lock v:ext="edit" aspectratio="f"/>
              <v:textbox inset="8mm,0mm,8mm,0mm" style="mso-fit-shape-to-text:t;">
                <w:txbxContent>
                  <w:p w14:paraId="5E6C098F">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B7882D"/>
    <w:multiLevelType w:val="singleLevel"/>
    <w:tmpl w:val="63B7882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GY4MzY0Nzk1ODRjNTJiMjRlZWI2ZTI0ZjNmNmUifQ=="/>
  </w:docVars>
  <w:rsids>
    <w:rsidRoot w:val="00000000"/>
    <w:rsid w:val="00BF2A03"/>
    <w:rsid w:val="02AD5926"/>
    <w:rsid w:val="02D00670"/>
    <w:rsid w:val="043B0D5B"/>
    <w:rsid w:val="044C4E36"/>
    <w:rsid w:val="06401DB2"/>
    <w:rsid w:val="06AE3B3B"/>
    <w:rsid w:val="088108E4"/>
    <w:rsid w:val="0B3A44A7"/>
    <w:rsid w:val="0E6A5BCB"/>
    <w:rsid w:val="10134CDE"/>
    <w:rsid w:val="10D6269B"/>
    <w:rsid w:val="17531047"/>
    <w:rsid w:val="17B84AE8"/>
    <w:rsid w:val="18762543"/>
    <w:rsid w:val="18B61AF8"/>
    <w:rsid w:val="1BF13C8C"/>
    <w:rsid w:val="1E254D75"/>
    <w:rsid w:val="1EE879CA"/>
    <w:rsid w:val="242904AB"/>
    <w:rsid w:val="25CA34C8"/>
    <w:rsid w:val="27AB588C"/>
    <w:rsid w:val="28356BDE"/>
    <w:rsid w:val="2C4277BC"/>
    <w:rsid w:val="2D257BB2"/>
    <w:rsid w:val="2DA91AD8"/>
    <w:rsid w:val="2EE66207"/>
    <w:rsid w:val="2FCF77AB"/>
    <w:rsid w:val="300C1FF4"/>
    <w:rsid w:val="30517F6C"/>
    <w:rsid w:val="316758E0"/>
    <w:rsid w:val="32186272"/>
    <w:rsid w:val="32473913"/>
    <w:rsid w:val="35B06F1C"/>
    <w:rsid w:val="36002433"/>
    <w:rsid w:val="38AA423A"/>
    <w:rsid w:val="3C4B1D43"/>
    <w:rsid w:val="3D473DD9"/>
    <w:rsid w:val="3DA1314C"/>
    <w:rsid w:val="3F7DFAD3"/>
    <w:rsid w:val="402807B8"/>
    <w:rsid w:val="44515068"/>
    <w:rsid w:val="453F5E9D"/>
    <w:rsid w:val="45E31465"/>
    <w:rsid w:val="47102573"/>
    <w:rsid w:val="4A0D040E"/>
    <w:rsid w:val="4B032A41"/>
    <w:rsid w:val="4B2D2898"/>
    <w:rsid w:val="4B437F94"/>
    <w:rsid w:val="50570FD0"/>
    <w:rsid w:val="51D8697C"/>
    <w:rsid w:val="538722EE"/>
    <w:rsid w:val="53EF6980"/>
    <w:rsid w:val="54413194"/>
    <w:rsid w:val="575A6453"/>
    <w:rsid w:val="57A0281B"/>
    <w:rsid w:val="5B880B9D"/>
    <w:rsid w:val="5F5304BC"/>
    <w:rsid w:val="5F832A66"/>
    <w:rsid w:val="5FB85424"/>
    <w:rsid w:val="60D62EB6"/>
    <w:rsid w:val="6238276D"/>
    <w:rsid w:val="63AF1B20"/>
    <w:rsid w:val="63BE6D07"/>
    <w:rsid w:val="640C112F"/>
    <w:rsid w:val="64681ED7"/>
    <w:rsid w:val="646A24A5"/>
    <w:rsid w:val="67BF35A8"/>
    <w:rsid w:val="68E90F3E"/>
    <w:rsid w:val="6B201540"/>
    <w:rsid w:val="6C9B2C89"/>
    <w:rsid w:val="6CC108D9"/>
    <w:rsid w:val="6FD419BA"/>
    <w:rsid w:val="716A38D3"/>
    <w:rsid w:val="73F17E25"/>
    <w:rsid w:val="743137A5"/>
    <w:rsid w:val="759B5D65"/>
    <w:rsid w:val="766A7E16"/>
    <w:rsid w:val="7692077E"/>
    <w:rsid w:val="774F2757"/>
    <w:rsid w:val="79E31797"/>
    <w:rsid w:val="79EF3E72"/>
    <w:rsid w:val="7A585579"/>
    <w:rsid w:val="7B590695"/>
    <w:rsid w:val="7BBBF5A4"/>
    <w:rsid w:val="7D3D2656"/>
    <w:rsid w:val="7D7E9A1A"/>
    <w:rsid w:val="BDFFFBE0"/>
    <w:rsid w:val="E0AC7E9B"/>
    <w:rsid w:val="EE67483F"/>
    <w:rsid w:val="FD7B4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keepNext/>
      <w:keepLines/>
      <w:spacing w:before="260" w:after="260" w:line="360" w:lineRule="auto"/>
      <w:ind w:left="420" w:leftChars="100" w:right="100" w:rightChars="100"/>
      <w:outlineLvl w:val="1"/>
    </w:pPr>
    <w:rPr>
      <w:rFonts w:ascii="Arial" w:hAnsi="Arial" w:eastAsia="黑体"/>
      <w:b/>
      <w:bCs/>
      <w:sz w:val="30"/>
      <w:szCs w:val="32"/>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widowControl/>
      <w:ind w:firstLine="420"/>
    </w:pPr>
    <w:rPr>
      <w:sz w:val="28"/>
    </w:rPr>
  </w:style>
  <w:style w:type="paragraph" w:styleId="5">
    <w:name w:val="Body Text"/>
    <w:basedOn w:val="1"/>
    <w:qFormat/>
    <w:uiPriority w:val="0"/>
    <w:pPr>
      <w:spacing w:line="360" w:lineRule="auto"/>
    </w:pPr>
    <w:rPr>
      <w:rFonts w:ascii="楷体_GB2312" w:hAnsi="Times New Roman" w:eastAsia="楷体_GB2312"/>
    </w:rPr>
  </w:style>
  <w:style w:type="paragraph" w:styleId="6">
    <w:name w:val="toc 5"/>
    <w:basedOn w:val="1"/>
    <w:next w:val="1"/>
    <w:qFormat/>
    <w:uiPriority w:val="0"/>
    <w:pPr>
      <w:ind w:left="1680" w:leftChars="800"/>
    </w:pPr>
    <w:rPr>
      <w:rFonts w:ascii="Times New Roman" w:hAnsi="Times New Roman" w:eastAsia="宋体" w:cs="Times New Roman"/>
    </w:rPr>
  </w:style>
  <w:style w:type="paragraph" w:styleId="7">
    <w:name w:val="Body Text Indent 2"/>
    <w:basedOn w:val="1"/>
    <w:qFormat/>
    <w:uiPriority w:val="0"/>
    <w:pPr>
      <w:spacing w:line="600" w:lineRule="exact"/>
      <w:ind w:firstLine="658"/>
    </w:pPr>
    <w:rPr>
      <w:rFonts w:ascii="仿宋_GB2312" w:hAnsi="宋体" w:eastAsia="仿宋_GB2312"/>
      <w:b/>
      <w:bCs/>
      <w:sz w:val="32"/>
      <w:szCs w:val="3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jc w:val="left"/>
    </w:pPr>
    <w:rPr>
      <w:kern w:val="0"/>
      <w:sz w:val="24"/>
    </w:rPr>
  </w:style>
  <w:style w:type="paragraph" w:styleId="11">
    <w:name w:val="Body Text First Indent"/>
    <w:basedOn w:val="5"/>
    <w:qFormat/>
    <w:uiPriority w:val="0"/>
    <w:pPr>
      <w:ind w:firstLine="420" w:firstLineChars="100"/>
    </w:pPr>
  </w:style>
  <w:style w:type="paragraph" w:customStyle="1" w:styleId="14">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4419</Words>
  <Characters>4644</Characters>
  <Lines>0</Lines>
  <Paragraphs>0</Paragraphs>
  <TotalTime>13</TotalTime>
  <ScaleCrop>false</ScaleCrop>
  <LinksUpToDate>false</LinksUpToDate>
  <CharactersWithSpaces>4702</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kylin</cp:lastModifiedBy>
  <dcterms:modified xsi:type="dcterms:W3CDTF">2025-12-25T16:14:20Z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5D6C7BF5087145ACB676B6A295A1AC73_12</vt:lpwstr>
  </property>
</Properties>
</file>