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监督索引号53042400232600401000</w:t>
      </w:r>
    </w:p>
    <w:p w14:paraId="515AC38C">
      <w:pPr>
        <w:jc w:val="center"/>
        <w:outlineLvl w:val="0"/>
        <w:rPr>
          <w:rFonts w:ascii="方正小标宋简体" w:eastAsia="方正小标宋简体" w:hAnsi="方正小标宋简体" w:cs="方正小标宋简体" w:hint="eastAsia"/>
          <w:sz w:val="36"/>
          <w:szCs w:val="36"/>
          <w:highlight w:val="none"/>
        </w:rPr>
      </w:pPr>
      <w:r>
        <w:rPr>
          <w:rFonts w:ascii="方正小标宋简体" w:eastAsia="方正小标宋简体" w:hAnsi="方正小标宋简体" w:hint="eastAsia"/>
          <w:sz w:val="36"/>
          <w:lang w:val="zh-CN"/>
        </w:rPr>
        <w:t>华宁县农村经济经营管理站</w:t>
      </w:r>
      <w:r>
        <w:rPr>
          <w:rFonts w:ascii="方正小标宋简体" w:eastAsia="方正小标宋简体" w:hAnsi="方正小标宋简体" w:hint="default"/>
          <w:sz w:val="36"/>
          <w:lang w:val="en-US" w:eastAsia="zh-CN"/>
        </w:rPr>
        <w:t>2024</w:t>
      </w:r>
      <w:r>
        <w:rPr>
          <w:rFonts w:ascii="方正小标宋简体" w:eastAsia="方正小标宋简体" w:hAnsi="方正小标宋简体" w:cs="方正小标宋简体" w:hint="eastAsia"/>
          <w:sz w:val="36"/>
          <w:szCs w:val="36"/>
          <w:highlight w:val="none"/>
        </w:rPr>
        <w:t>年度部门决算</w:t>
      </w:r>
    </w:p>
    <w:p w14:paraId="490423E6">
      <w:pPr>
        <w:jc w:val="center"/>
        <w:rPr>
          <w:rFonts w:ascii="方正小标宋简体" w:eastAsia="方正小标宋简体" w:hAnsi="方正小标宋简体" w:cs="方正小标宋简体" w:hint="eastAsia"/>
          <w:sz w:val="36"/>
          <w:szCs w:val="36"/>
          <w:highlight w:val="none"/>
        </w:rPr>
      </w:pPr>
    </w:p>
    <w:p w14:paraId="2B3ED005">
      <w:pPr>
        <w:jc w:val="center"/>
        <w:outlineLvl w:val="0"/>
        <w:rPr>
          <w:rFonts w:ascii="方正小标宋简体" w:eastAsia="方正小标宋简体" w:hAnsi="方正小标宋简体" w:cs="方正小标宋简体" w:hint="eastAsia"/>
          <w:sz w:val="36"/>
          <w:szCs w:val="36"/>
          <w:highlight w:val="none"/>
          <w:lang w:eastAsia="zh-CN"/>
        </w:rPr>
      </w:pPr>
      <w:r>
        <w:rPr>
          <w:rFonts w:ascii="方正小标宋简体" w:eastAsia="方正小标宋简体" w:hAnsi="方正小标宋简体" w:cs="方正小标宋简体" w:hint="eastAsia"/>
          <w:sz w:val="36"/>
          <w:szCs w:val="36"/>
          <w:highlight w:val="none"/>
          <w:lang w:eastAsia="zh-CN"/>
        </w:rPr>
        <w:t>目录</w:t>
      </w:r>
    </w:p>
    <w:p w14:paraId="18D4581D">
      <w:pPr>
        <w:jc w:val="left"/>
        <w:rPr>
          <w:rFonts w:ascii="黑体" w:eastAsia="黑体" w:hAnsi="黑体" w:hint="eastAsia"/>
          <w:sz w:val="30"/>
          <w:szCs w:val="30"/>
          <w:highlight w:val="none"/>
        </w:rPr>
      </w:pPr>
    </w:p>
    <w:p w14:paraId="3FEE8557">
      <w:pPr>
        <w:jc w:val="left"/>
        <w:outlineLvl w:val="0"/>
        <w:rPr>
          <w:rFonts w:ascii="黑体" w:eastAsia="黑体" w:hAnsi="黑体" w:hint="eastAsia"/>
          <w:sz w:val="30"/>
          <w:szCs w:val="30"/>
          <w:highlight w:val="none"/>
        </w:rPr>
      </w:pPr>
      <w:r>
        <w:rPr>
          <w:rFonts w:ascii="黑体" w:eastAsia="黑体" w:hAnsi="黑体" w:hint="eastAsia"/>
          <w:sz w:val="30"/>
          <w:szCs w:val="30"/>
          <w:highlight w:val="none"/>
        </w:rPr>
        <w:t xml:space="preserve">第一部分  </w:t>
      </w:r>
      <w:r>
        <w:rPr>
          <w:rFonts w:ascii="黑体" w:eastAsia="黑体" w:hAnsi="黑体" w:hint="eastAsia"/>
          <w:sz w:val="30"/>
          <w:szCs w:val="30"/>
          <w:highlight w:val="none"/>
          <w:lang w:eastAsia="zh-CN"/>
        </w:rPr>
        <w:t>单位</w:t>
      </w:r>
      <w:r>
        <w:rPr>
          <w:rFonts w:ascii="黑体" w:eastAsia="黑体" w:hAnsi="黑体" w:hint="eastAsia"/>
          <w:sz w:val="30"/>
          <w:szCs w:val="30"/>
          <w:highlight w:val="none"/>
        </w:rPr>
        <w:t>概况</w:t>
      </w:r>
    </w:p>
    <w:p w14:paraId="7F6461AA">
      <w:pPr>
        <w:spacing w:line="240" w:lineRule="atLeast"/>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rPr>
        <w:t>一、主要职</w:t>
      </w:r>
      <w:r>
        <w:rPr>
          <w:rFonts w:ascii="楷体" w:eastAsia="楷体" w:hAnsi="楷体" w:hint="eastAsia"/>
          <w:sz w:val="30"/>
          <w:szCs w:val="30"/>
          <w:highlight w:val="none"/>
          <w:lang w:eastAsia="zh-CN"/>
        </w:rPr>
        <w:t>责</w:t>
      </w:r>
    </w:p>
    <w:p w14:paraId="4DC1A42C">
      <w:pPr>
        <w:spacing w:line="240" w:lineRule="atLeast"/>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rPr>
        <w:t>二、</w:t>
      </w:r>
      <w:r>
        <w:rPr>
          <w:rFonts w:ascii="楷体" w:eastAsia="楷体" w:hAnsi="楷体" w:hint="eastAsia"/>
          <w:sz w:val="30"/>
          <w:szCs w:val="30"/>
          <w:highlight w:val="none"/>
          <w:lang w:eastAsia="zh-CN"/>
        </w:rPr>
        <w:t>基本情况</w:t>
      </w:r>
    </w:p>
    <w:p w14:paraId="5B1CFF6E">
      <w:pPr>
        <w:spacing w:line="240" w:lineRule="atLeast"/>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三、重点工作概述</w:t>
      </w:r>
    </w:p>
    <w:p w14:paraId="63602CCA">
      <w:pPr>
        <w:jc w:val="left"/>
        <w:outlineLvl w:val="0"/>
        <w:rPr>
          <w:rFonts w:ascii="黑体" w:eastAsia="黑体" w:hAnsi="黑体" w:hint="eastAsia"/>
          <w:sz w:val="30"/>
          <w:szCs w:val="30"/>
          <w:highlight w:val="none"/>
        </w:rPr>
      </w:pPr>
      <w:r>
        <w:rPr>
          <w:rFonts w:ascii="黑体" w:eastAsia="黑体" w:hAnsi="黑体" w:hint="eastAsia"/>
          <w:sz w:val="30"/>
          <w:szCs w:val="30"/>
          <w:highlight w:val="none"/>
        </w:rPr>
        <w:t xml:space="preserve">第二部分  </w:t>
      </w:r>
      <w:r>
        <w:rPr>
          <w:rFonts w:ascii="黑体" w:eastAsia="黑体" w:hAnsi="黑体" w:hint="eastAsia"/>
          <w:sz w:val="30"/>
          <w:szCs w:val="30"/>
          <w:highlight w:val="none"/>
          <w:lang w:val="en-US" w:eastAsia="zh-CN"/>
        </w:rPr>
        <w:t>2024</w:t>
      </w:r>
      <w:r>
        <w:rPr>
          <w:rFonts w:ascii="黑体" w:eastAsia="黑体" w:hAnsi="黑体" w:hint="eastAsia"/>
          <w:sz w:val="30"/>
          <w:szCs w:val="30"/>
          <w:highlight w:val="none"/>
        </w:rPr>
        <w:t>年度部门决算表</w:t>
      </w:r>
    </w:p>
    <w:p w14:paraId="79221A78">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一、收入支出决算表</w:t>
      </w:r>
    </w:p>
    <w:p w14:paraId="6221A6EB">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二、收入决算表</w:t>
      </w:r>
    </w:p>
    <w:p w14:paraId="0F4E3C53">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三、支出决算表</w:t>
      </w:r>
    </w:p>
    <w:p w14:paraId="1D40E6E6">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四、财政拨款收入支出决算表</w:t>
      </w:r>
    </w:p>
    <w:p w14:paraId="2AAE0AF1">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五、一般公共预算财政拨款收入支出决算表</w:t>
      </w:r>
    </w:p>
    <w:p w14:paraId="5CB2FDCE">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六、一般公共预算财政拨款基本支出决算表</w:t>
      </w:r>
    </w:p>
    <w:p w14:paraId="19D2ACE7">
      <w:pPr>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rPr>
        <w:t>七、</w:t>
      </w:r>
      <w:r>
        <w:rPr>
          <w:rFonts w:ascii="楷体" w:eastAsia="楷体" w:hAnsi="楷体" w:hint="eastAsia"/>
          <w:sz w:val="30"/>
          <w:szCs w:val="30"/>
          <w:highlight w:val="none"/>
          <w:lang w:eastAsia="zh-CN"/>
        </w:rPr>
        <w:t>一般公共预算财政拨款项目支出决算表</w:t>
      </w:r>
    </w:p>
    <w:p w14:paraId="03BF08B7">
      <w:pPr>
        <w:jc w:val="left"/>
        <w:outlineLvl w:val="1"/>
        <w:rPr>
          <w:rFonts w:ascii="楷体" w:eastAsia="楷体" w:hAnsi="楷体" w:hint="eastAsia"/>
          <w:sz w:val="30"/>
          <w:szCs w:val="30"/>
          <w:highlight w:val="none"/>
        </w:rPr>
      </w:pPr>
      <w:r>
        <w:rPr>
          <w:rFonts w:ascii="楷体" w:eastAsia="楷体" w:hAnsi="楷体" w:hint="eastAsia"/>
          <w:sz w:val="30"/>
          <w:szCs w:val="30"/>
          <w:highlight w:val="none"/>
          <w:lang w:eastAsia="zh-CN"/>
        </w:rPr>
        <w:t>八</w:t>
      </w:r>
      <w:r>
        <w:rPr>
          <w:rFonts w:ascii="楷体" w:eastAsia="楷体" w:hAnsi="楷体" w:hint="eastAsia"/>
          <w:sz w:val="30"/>
          <w:szCs w:val="30"/>
          <w:highlight w:val="none"/>
        </w:rPr>
        <w:t>、政府性基金预算财政拨款收入支出决算表</w:t>
      </w:r>
    </w:p>
    <w:p w14:paraId="6A0FDEB2">
      <w:pPr>
        <w:jc w:val="left"/>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val="en-US" w:eastAsia="zh-CN"/>
        </w:rPr>
        <w:t>九、国有资本经营预算财政拨款收入支出决算表</w:t>
      </w:r>
    </w:p>
    <w:p w14:paraId="6D2FFBA6">
      <w:pPr>
        <w:jc w:val="left"/>
        <w:outlineLvl w:val="1"/>
        <w:rPr>
          <w:rFonts w:ascii="楷体" w:eastAsia="楷体" w:hAnsi="楷体" w:hint="eastAsia"/>
          <w:sz w:val="30"/>
          <w:szCs w:val="30"/>
          <w:highlight w:val="none"/>
        </w:rPr>
      </w:pPr>
      <w:r>
        <w:rPr>
          <w:rFonts w:ascii="楷体" w:eastAsia="楷体" w:hAnsi="楷体" w:hint="eastAsia"/>
          <w:sz w:val="30"/>
          <w:szCs w:val="30"/>
          <w:highlight w:val="none"/>
          <w:lang w:eastAsia="zh-CN"/>
        </w:rPr>
        <w:t>十</w:t>
      </w:r>
      <w:r>
        <w:rPr>
          <w:rFonts w:ascii="楷体" w:eastAsia="楷体" w:hAnsi="楷体" w:hint="eastAsia"/>
          <w:sz w:val="30"/>
          <w:szCs w:val="30"/>
          <w:highlight w:val="none"/>
        </w:rPr>
        <w:t>、</w:t>
      </w:r>
      <w:r>
        <w:rPr>
          <w:rFonts w:ascii="楷体" w:eastAsia="楷体" w:hAnsi="楷体" w:hint="eastAsia"/>
          <w:sz w:val="30"/>
          <w:szCs w:val="30"/>
          <w:highlight w:val="none"/>
          <w:lang w:eastAsia="zh-CN"/>
        </w:rPr>
        <w:t>财政拨款</w:t>
      </w:r>
      <w:r>
        <w:rPr>
          <w:rFonts w:ascii="楷体" w:eastAsia="楷体" w:hAnsi="楷体" w:hint="eastAsia"/>
          <w:sz w:val="30"/>
          <w:szCs w:val="30"/>
          <w:highlight w:val="none"/>
        </w:rPr>
        <w:t>“三公”经费、行政参公单位机关运行经费情况表</w:t>
      </w:r>
    </w:p>
    <w:p w14:paraId="6A1BBC7D">
      <w:pPr>
        <w:jc w:val="left"/>
        <w:outlineLvl w:val="1"/>
        <w:rPr>
          <w:rFonts w:ascii="楷体" w:eastAsia="楷体" w:hAnsi="楷体" w:hint="eastAsia"/>
          <w:sz w:val="30"/>
          <w:szCs w:val="30"/>
          <w:highlight w:val="none"/>
        </w:rPr>
      </w:pPr>
      <w:r>
        <w:rPr>
          <w:rFonts w:ascii="楷体" w:eastAsia="楷体" w:hAnsi="楷体" w:hint="eastAsia"/>
          <w:sz w:val="30"/>
          <w:szCs w:val="30"/>
          <w:highlight w:val="none"/>
          <w:lang w:val="en-US" w:eastAsia="zh-CN"/>
        </w:rPr>
        <w:t>十一、一般公共预算财政拨款“三公”经费情况表</w:t>
      </w:r>
    </w:p>
    <w:p w14:paraId="50C92461">
      <w:pPr>
        <w:jc w:val="left"/>
        <w:outlineLvl w:val="0"/>
        <w:rPr>
          <w:rFonts w:ascii="黑体" w:eastAsia="黑体" w:hAnsi="黑体" w:hint="eastAsia"/>
          <w:sz w:val="30"/>
          <w:szCs w:val="30"/>
          <w:highlight w:val="none"/>
        </w:rPr>
      </w:pPr>
      <w:r>
        <w:rPr>
          <w:rFonts w:ascii="黑体" w:eastAsia="黑体" w:hAnsi="黑体" w:hint="eastAsia"/>
          <w:sz w:val="30"/>
          <w:szCs w:val="30"/>
          <w:highlight w:val="none"/>
        </w:rPr>
        <w:t>第三部</w:t>
      </w:r>
      <w:r>
        <w:rPr>
          <w:rFonts w:ascii="黑体" w:eastAsia="黑体" w:hAnsi="黑体" w:hint="eastAsia"/>
          <w:sz w:val="30"/>
          <w:szCs w:val="30"/>
          <w:highlight w:val="none"/>
          <w:lang w:eastAsia="zh-CN"/>
        </w:rPr>
        <w:t>分</w:t>
      </w:r>
      <w:r>
        <w:rPr>
          <w:rFonts w:ascii="黑体" w:eastAsia="黑体" w:hAnsi="黑体" w:hint="eastAsia"/>
          <w:sz w:val="30"/>
          <w:szCs w:val="30"/>
          <w:highlight w:val="none"/>
        </w:rPr>
        <w:t xml:space="preserve">  </w:t>
      </w:r>
      <w:r>
        <w:rPr>
          <w:rFonts w:ascii="黑体" w:eastAsia="黑体" w:hAnsi="黑体" w:hint="eastAsia"/>
          <w:sz w:val="30"/>
          <w:szCs w:val="30"/>
          <w:highlight w:val="none"/>
          <w:lang w:val="en-US" w:eastAsia="zh-CN"/>
        </w:rPr>
        <w:t>2024</w:t>
      </w:r>
      <w:r>
        <w:rPr>
          <w:rFonts w:ascii="黑体" w:eastAsia="黑体" w:hAnsi="黑体" w:hint="eastAsia"/>
          <w:sz w:val="30"/>
          <w:szCs w:val="30"/>
          <w:highlight w:val="none"/>
        </w:rPr>
        <w:t>年度部门决算情况说明</w:t>
      </w:r>
    </w:p>
    <w:p w14:paraId="49BB78D8">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一、收入决算情况说明</w:t>
      </w:r>
    </w:p>
    <w:p w14:paraId="1C91389A">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二、支出决算情况说明</w:t>
      </w:r>
    </w:p>
    <w:p w14:paraId="30A23438">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三、一般公共预算财政拨款支出决算情况说明</w:t>
      </w:r>
    </w:p>
    <w:p w14:paraId="4794093D">
      <w:pPr>
        <w:widowControl/>
        <w:snapToGrid w:val="0"/>
        <w:spacing w:before="100" w:after="100" w:line="360" w:lineRule="auto"/>
        <w:jc w:val="left"/>
        <w:outlineLvl w:val="1"/>
        <w:rPr>
          <w:rFonts w:ascii="楷体" w:eastAsia="楷体" w:hAnsi="楷体" w:hint="eastAsia"/>
          <w:sz w:val="30"/>
          <w:szCs w:val="30"/>
          <w:highlight w:val="none"/>
        </w:rPr>
      </w:pPr>
      <w:r>
        <w:rPr>
          <w:rFonts w:ascii="楷体" w:eastAsia="楷体" w:hAnsi="楷体" w:hint="eastAsia"/>
          <w:sz w:val="30"/>
          <w:szCs w:val="30"/>
          <w:highlight w:val="none"/>
        </w:rPr>
        <w:t>四、财政拨款“三公”经费支出决算情况说明</w:t>
      </w:r>
    </w:p>
    <w:p w14:paraId="0A918CC6">
      <w:pPr>
        <w:widowControl/>
        <w:snapToGrid w:val="0"/>
        <w:spacing w:before="100" w:after="100" w:line="360" w:lineRule="auto"/>
        <w:jc w:val="left"/>
        <w:outlineLvl w:val="0"/>
        <w:rPr>
          <w:rFonts w:ascii="黑体" w:eastAsia="黑体" w:hAnsi="黑体" w:hint="eastAsia"/>
          <w:sz w:val="30"/>
          <w:szCs w:val="30"/>
          <w:highlight w:val="none"/>
        </w:rPr>
      </w:pPr>
      <w:r>
        <w:rPr>
          <w:rFonts w:ascii="黑体" w:eastAsia="黑体" w:hAnsi="黑体" w:hint="eastAsia"/>
          <w:sz w:val="30"/>
          <w:szCs w:val="30"/>
          <w:highlight w:val="none"/>
          <w:lang w:eastAsia="zh-CN"/>
        </w:rPr>
        <w:t>第四部分</w:t>
      </w:r>
      <w:r>
        <w:rPr>
          <w:rFonts w:ascii="楷体" w:eastAsia="楷体" w:hAnsi="楷体" w:hint="eastAsia"/>
          <w:sz w:val="30"/>
          <w:szCs w:val="30"/>
          <w:highlight w:val="none"/>
          <w:lang w:val="en-US" w:eastAsia="zh-CN"/>
        </w:rPr>
        <w:t xml:space="preserve">  </w:t>
      </w:r>
      <w:r>
        <w:rPr>
          <w:rFonts w:ascii="黑体" w:eastAsia="黑体" w:hAnsi="黑体" w:hint="eastAsia"/>
          <w:sz w:val="30"/>
          <w:szCs w:val="30"/>
          <w:highlight w:val="none"/>
        </w:rPr>
        <w:t>其他重要事项及相关口径情况说明</w:t>
      </w:r>
    </w:p>
    <w:p w14:paraId="643C755D">
      <w:pPr>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一、</w:t>
      </w:r>
      <w:r>
        <w:rPr>
          <w:rFonts w:ascii="楷体" w:eastAsia="楷体" w:hAnsi="楷体" w:hint="eastAsia"/>
          <w:sz w:val="30"/>
          <w:szCs w:val="30"/>
          <w:highlight w:val="none"/>
        </w:rPr>
        <w:t>机关运行经费支出情况</w:t>
      </w:r>
    </w:p>
    <w:p w14:paraId="053E8467">
      <w:pPr>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二、</w:t>
      </w:r>
      <w:r>
        <w:rPr>
          <w:rFonts w:ascii="楷体" w:eastAsia="楷体" w:hAnsi="楷体" w:hint="eastAsia"/>
          <w:sz w:val="30"/>
          <w:szCs w:val="30"/>
          <w:highlight w:val="none"/>
        </w:rPr>
        <w:t>国有资产占用情况</w:t>
      </w:r>
    </w:p>
    <w:p w14:paraId="42E95D6F">
      <w:pPr>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w:t>
      </w:r>
      <w:r>
        <w:rPr>
          <w:rFonts w:ascii="楷体" w:eastAsia="楷体" w:hAnsi="楷体" w:hint="eastAsia"/>
          <w:sz w:val="30"/>
          <w:szCs w:val="30"/>
          <w:highlight w:val="none"/>
        </w:rPr>
        <w:t>政府采购支出情况</w:t>
      </w:r>
    </w:p>
    <w:p w14:paraId="0F671766">
      <w:pPr>
        <w:jc w:val="left"/>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eastAsia="zh-CN"/>
        </w:rPr>
        <w:t>四、</w:t>
      </w:r>
      <w:r>
        <w:rPr>
          <w:rFonts w:ascii="楷体" w:eastAsia="楷体" w:hAnsi="楷体" w:hint="eastAsia"/>
          <w:sz w:val="30"/>
          <w:szCs w:val="30"/>
          <w:highlight w:val="none"/>
          <w:lang w:val="en-US" w:eastAsia="zh-CN"/>
        </w:rPr>
        <w:t>单位绩效自评情况</w:t>
      </w:r>
    </w:p>
    <w:p w14:paraId="1CD67CE7">
      <w:pPr>
        <w:jc w:val="left"/>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eastAsia="zh-CN"/>
        </w:rPr>
        <w:t>五、</w:t>
      </w:r>
      <w:r>
        <w:rPr>
          <w:rFonts w:ascii="楷体" w:eastAsia="楷体" w:hAnsi="楷体" w:hint="eastAsia"/>
          <w:sz w:val="30"/>
          <w:szCs w:val="30"/>
          <w:highlight w:val="none"/>
          <w:lang w:val="en-US" w:eastAsia="zh-CN"/>
        </w:rPr>
        <w:t>其他重要事项情况说明</w:t>
      </w:r>
    </w:p>
    <w:p w14:paraId="14B61187">
      <w:pPr>
        <w:jc w:val="left"/>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val="en-US" w:eastAsia="zh-CN"/>
        </w:rPr>
        <w:t>六、相关口径说明</w:t>
      </w:r>
    </w:p>
    <w:p w14:paraId="48322ADA">
      <w:pPr>
        <w:widowControl/>
        <w:snapToGrid w:val="0"/>
        <w:spacing w:before="100" w:after="100" w:line="360" w:lineRule="auto"/>
        <w:jc w:val="left"/>
        <w:outlineLvl w:val="0"/>
        <w:rPr>
          <w:rFonts w:ascii="黑体" w:eastAsia="黑体" w:hAnsi="黑体" w:hint="eastAsia"/>
          <w:sz w:val="30"/>
          <w:szCs w:val="30"/>
          <w:highlight w:val="none"/>
        </w:rPr>
      </w:pPr>
      <w:r>
        <w:rPr>
          <w:rFonts w:ascii="黑体" w:eastAsia="黑体" w:hAnsi="黑体" w:hint="eastAsia"/>
          <w:sz w:val="30"/>
          <w:szCs w:val="30"/>
          <w:highlight w:val="none"/>
        </w:rPr>
        <w:t>第</w:t>
      </w:r>
      <w:r>
        <w:rPr>
          <w:rFonts w:ascii="黑体" w:eastAsia="黑体" w:hAnsi="黑体" w:hint="eastAsia"/>
          <w:sz w:val="30"/>
          <w:szCs w:val="30"/>
          <w:highlight w:val="none"/>
          <w:lang w:eastAsia="zh-CN"/>
        </w:rPr>
        <w:t>五</w:t>
      </w:r>
      <w:r>
        <w:rPr>
          <w:rFonts w:ascii="黑体" w:eastAsia="黑体" w:hAnsi="黑体" w:hint="eastAsia"/>
          <w:sz w:val="30"/>
          <w:szCs w:val="30"/>
          <w:highlight w:val="none"/>
        </w:rPr>
        <w:t>部分  名词解释</w:t>
      </w:r>
    </w:p>
    <w:p w14:paraId="562C1F20">
      <w:pPr>
        <w:jc w:val="center"/>
        <w:rPr>
          <w:rFonts w:ascii="黑体" w:eastAsia="黑体" w:hAnsi="黑体" w:hint="eastAsia"/>
          <w:sz w:val="32"/>
          <w:szCs w:val="32"/>
          <w:highlight w:val="none"/>
        </w:rPr>
      </w:pPr>
    </w:p>
    <w:p w14:paraId="2877F6FD">
      <w:pPr>
        <w:jc w:val="center"/>
        <w:rPr>
          <w:rFonts w:ascii="黑体" w:eastAsia="黑体" w:hAnsi="黑体" w:hint="eastAsia"/>
          <w:sz w:val="32"/>
          <w:szCs w:val="32"/>
          <w:highlight w:val="none"/>
        </w:rPr>
      </w:pPr>
    </w:p>
    <w:p w14:paraId="0C8219B1">
      <w:pPr>
        <w:jc w:val="center"/>
        <w:rPr>
          <w:rFonts w:ascii="黑体" w:eastAsia="黑体" w:hAnsi="黑体" w:hint="eastAsia"/>
          <w:sz w:val="32"/>
          <w:szCs w:val="32"/>
          <w:highlight w:val="none"/>
        </w:rPr>
      </w:pPr>
    </w:p>
    <w:p w14:paraId="57EC5503">
      <w:pPr>
        <w:jc w:val="center"/>
        <w:rPr>
          <w:rFonts w:ascii="黑体" w:eastAsia="黑体" w:hAnsi="黑体" w:hint="eastAsia"/>
          <w:sz w:val="32"/>
          <w:szCs w:val="32"/>
          <w:highlight w:val="none"/>
        </w:rPr>
      </w:pPr>
    </w:p>
    <w:p w14:paraId="0834E725">
      <w:pPr>
        <w:jc w:val="center"/>
        <w:rPr>
          <w:rFonts w:ascii="黑体" w:eastAsia="黑体" w:hAnsi="黑体" w:hint="eastAsia"/>
          <w:sz w:val="32"/>
          <w:szCs w:val="32"/>
          <w:highlight w:val="none"/>
        </w:rPr>
      </w:pPr>
    </w:p>
    <w:p w14:paraId="10DE0D9D">
      <w:pPr>
        <w:jc w:val="center"/>
        <w:rPr>
          <w:rFonts w:ascii="黑体" w:eastAsia="黑体" w:hAnsi="黑体" w:hint="eastAsia"/>
          <w:sz w:val="32"/>
          <w:szCs w:val="32"/>
          <w:highlight w:val="none"/>
        </w:rPr>
      </w:pPr>
    </w:p>
    <w:p w14:paraId="60158F80">
      <w:pPr>
        <w:jc w:val="center"/>
        <w:rPr>
          <w:rFonts w:ascii="黑体" w:eastAsia="黑体" w:hAnsi="黑体" w:hint="eastAsia"/>
          <w:sz w:val="32"/>
          <w:szCs w:val="32"/>
          <w:highlight w:val="none"/>
        </w:rPr>
      </w:pPr>
    </w:p>
    <w:p w14:paraId="4C9B307D">
      <w:pPr>
        <w:jc w:val="both"/>
        <w:rPr>
          <w:rFonts w:ascii="黑体" w:eastAsia="黑体" w:hAnsi="黑体" w:hint="eastAsia"/>
          <w:sz w:val="32"/>
          <w:szCs w:val="32"/>
          <w:highlight w:val="none"/>
        </w:rPr>
      </w:pPr>
    </w:p>
    <w:p w14:paraId="06FBA00B">
      <w:pPr>
        <w:jc w:val="center"/>
        <w:outlineLvl w:val="0"/>
        <w:rPr>
          <w:rFonts w:ascii="黑体" w:eastAsia="黑体" w:hAnsi="黑体" w:hint="eastAsia"/>
          <w:sz w:val="32"/>
          <w:szCs w:val="32"/>
          <w:highlight w:val="none"/>
        </w:rPr>
      </w:pPr>
      <w:r>
        <w:rPr>
          <w:rFonts w:ascii="黑体" w:eastAsia="黑体" w:hAnsi="黑体" w:hint="eastAsia"/>
          <w:sz w:val="32"/>
          <w:szCs w:val="32"/>
          <w:highlight w:val="none"/>
        </w:rPr>
        <w:t xml:space="preserve">第一部分  </w:t>
      </w:r>
      <w:r>
        <w:rPr>
          <w:rFonts w:ascii="黑体" w:eastAsia="黑体" w:hAnsi="黑体" w:hint="eastAsia"/>
          <w:sz w:val="32"/>
          <w:szCs w:val="32"/>
          <w:highlight w:val="none"/>
          <w:lang w:eastAsia="zh-CN"/>
        </w:rPr>
        <w:t>单位</w:t>
      </w:r>
      <w:r>
        <w:rPr>
          <w:rFonts w:ascii="黑体" w:eastAsia="黑体" w:hAnsi="黑体" w:hint="eastAsia"/>
          <w:sz w:val="32"/>
          <w:szCs w:val="32"/>
          <w:highlight w:val="none"/>
        </w:rPr>
        <w:t>概况</w:t>
      </w:r>
    </w:p>
    <w:p w14:paraId="26A77138">
      <w:pPr>
        <w:spacing w:line="600" w:lineRule="exact"/>
        <w:ind w:firstLine="600" w:firstLineChars="200"/>
        <w:outlineLvl w:val="1"/>
        <w:rPr>
          <w:rFonts w:ascii="黑体" w:eastAsia="黑体" w:hAnsi="黑体" w:hint="eastAsia"/>
          <w:sz w:val="30"/>
          <w:szCs w:val="30"/>
          <w:highlight w:val="none"/>
          <w:lang w:eastAsia="zh-CN"/>
        </w:rPr>
      </w:pPr>
      <w:r>
        <w:rPr>
          <w:rFonts w:ascii="黑体" w:eastAsia="黑体" w:hAnsi="黑体" w:hint="eastAsia"/>
          <w:sz w:val="30"/>
          <w:szCs w:val="30"/>
          <w:highlight w:val="none"/>
        </w:rPr>
        <w:t>一、主要</w:t>
      </w:r>
      <w:r>
        <w:rPr>
          <w:rFonts w:ascii="黑体" w:eastAsia="黑体" w:hAnsi="黑体" w:hint="eastAsia"/>
          <w:sz w:val="30"/>
          <w:szCs w:val="30"/>
          <w:highlight w:val="none"/>
          <w:lang w:eastAsia="zh-CN"/>
        </w:rPr>
        <w:t>职责</w:t>
      </w:r>
    </w:p>
    <w:p w14:paraId="5AD501F4">
      <w:pPr>
        <w:keepNext w:val="0"/>
        <w:keepLines w:val="0"/>
        <w:pageBreakBefore w:val="0"/>
        <w:widowControl/>
        <w:kinsoku/>
        <w:wordWrap/>
        <w:overflowPunct/>
        <w:topLinePunct w:val="0"/>
        <w:autoSpaceDE/>
        <w:autoSpaceDN/>
        <w:bidi w:val="0"/>
        <w:adjustRightInd/>
        <w:snapToGrid/>
        <w:spacing w:beforeLines="0" w:afterLines="0" w:line="590" w:lineRule="exact"/>
        <w:ind w:firstLine="600"/>
        <w:jc w:val="both"/>
        <w:textAlignment w:val="auto"/>
        <w:rPr>
          <w:rFonts w:hint="eastAsia"/>
          <w:bCs/>
          <w:sz w:val="30"/>
          <w:szCs w:val="30"/>
          <w:highlight w:val="none"/>
        </w:rPr>
      </w:pPr>
      <w:r>
        <w:rPr>
          <w:rFonts w:ascii="仿宋_GB2312" w:eastAsia="仿宋_GB2312" w:hAnsi="Times New Roman" w:cs="Times New Roman" w:hint="eastAsia"/>
          <w:bCs/>
          <w:kern w:val="2"/>
          <w:sz w:val="30"/>
          <w:szCs w:val="30"/>
          <w:highlight w:val="none"/>
          <w:lang w:val="en-US" w:eastAsia="zh-CN" w:bidi="ar-SA"/>
        </w:rPr>
        <w:t>负责农村承包地和集体“三资”信息化以及农村集体经济组织赋码登记、土地流转备案等相关服务工作；负责减轻农民负担和村民“一事一议”筹资筹劳管理服务；指导、监测新型农村集体经济发展；承担农民合作社、家庭农场培育业务指导、运行监测；承担农村宅基地、农房调查监测；负责农经统计工作；为全县农村经济审计提供业务指导，开展农村财会人员培训；完成县农业农村局交办的其他工作任务。</w:t>
      </w:r>
    </w:p>
    <w:p w14:paraId="1913723B">
      <w:pPr>
        <w:spacing w:line="600" w:lineRule="exact"/>
        <w:ind w:firstLine="600" w:firstLineChars="200"/>
        <w:outlineLvl w:val="1"/>
        <w:rPr>
          <w:rFonts w:ascii="黑体" w:eastAsia="黑体" w:hAnsi="黑体" w:hint="eastAsia"/>
          <w:sz w:val="30"/>
          <w:szCs w:val="30"/>
          <w:highlight w:val="none"/>
        </w:rPr>
      </w:pPr>
      <w:r>
        <w:rPr>
          <w:rFonts w:ascii="黑体" w:eastAsia="黑体" w:hAnsi="黑体" w:hint="eastAsia"/>
          <w:sz w:val="30"/>
          <w:szCs w:val="30"/>
          <w:highlight w:val="none"/>
        </w:rPr>
        <w:t>二、基本情况</w:t>
      </w:r>
    </w:p>
    <w:p w14:paraId="399E0BF8">
      <w:pPr>
        <w:spacing w:line="600" w:lineRule="exact"/>
        <w:ind w:firstLine="600" w:firstLineChars="200"/>
        <w:outlineLvl w:val="2"/>
        <w:rPr>
          <w:rFonts w:ascii="楷体" w:eastAsia="楷体" w:hAnsi="楷体" w:hint="eastAsia"/>
          <w:sz w:val="30"/>
          <w:szCs w:val="30"/>
          <w:highlight w:val="none"/>
        </w:rPr>
      </w:pPr>
      <w:r>
        <w:rPr>
          <w:rFonts w:ascii="楷体" w:eastAsia="楷体" w:hAnsi="楷体" w:hint="eastAsia"/>
          <w:sz w:val="30"/>
          <w:szCs w:val="30"/>
          <w:highlight w:val="none"/>
        </w:rPr>
        <w:t>（一）机构设置情况</w:t>
      </w:r>
    </w:p>
    <w:p w14:paraId="5BAE105B">
      <w:pPr>
        <w:spacing w:line="600" w:lineRule="exact"/>
        <w:ind w:firstLine="600" w:firstLineChars="200"/>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我单位共设置</w:t>
      </w:r>
      <w:r>
        <w:rPr>
          <w:rFonts w:ascii="Times New Roman" w:eastAsia="仿宋_GB2312" w:hAnsi="Times New Roman" w:cs="Times New Roman" w:hint="default"/>
          <w:sz w:val="30"/>
          <w:szCs w:val="30"/>
          <w:highlight w:val="none"/>
          <w:lang w:val="en-US" w:eastAsia="zh-CN"/>
        </w:rPr>
        <w:t>0</w:t>
      </w:r>
      <w:r>
        <w:rPr>
          <w:rFonts w:ascii="仿宋_GB2312" w:eastAsia="仿宋_GB2312" w:hint="eastAsia"/>
          <w:sz w:val="30"/>
          <w:szCs w:val="30"/>
          <w:highlight w:val="none"/>
          <w:lang w:val="en-US" w:eastAsia="zh-CN"/>
        </w:rPr>
        <w:t>个内设机构。</w:t>
      </w:r>
    </w:p>
    <w:p w14:paraId="199DFED3">
      <w:pPr>
        <w:spacing w:line="600" w:lineRule="exact"/>
        <w:ind w:firstLine="600" w:firstLineChars="200"/>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我单位为基层预算单位，无下属单位。</w:t>
      </w:r>
    </w:p>
    <w:p w14:paraId="5717E5EB">
      <w:pPr>
        <w:spacing w:line="600" w:lineRule="exact"/>
        <w:ind w:firstLine="600" w:firstLineChars="200"/>
        <w:outlineLvl w:val="2"/>
        <w:rPr>
          <w:rFonts w:ascii="楷体" w:eastAsia="楷体" w:hAnsi="楷体" w:hint="eastAsia"/>
          <w:sz w:val="30"/>
          <w:szCs w:val="30"/>
          <w:highlight w:val="none"/>
        </w:rPr>
      </w:pPr>
      <w:r>
        <w:rPr>
          <w:rFonts w:ascii="楷体" w:eastAsia="楷体" w:hAnsi="楷体" w:hint="eastAsia"/>
          <w:sz w:val="30"/>
          <w:szCs w:val="30"/>
          <w:highlight w:val="none"/>
          <w:lang w:eastAsia="zh-CN"/>
        </w:rPr>
        <w:t>（二）</w:t>
      </w:r>
      <w:r>
        <w:rPr>
          <w:rFonts w:ascii="楷体" w:eastAsia="楷体" w:hAnsi="楷体" w:hint="eastAsia"/>
          <w:sz w:val="30"/>
          <w:szCs w:val="30"/>
          <w:highlight w:val="none"/>
        </w:rPr>
        <w:t>决算单位构成</w:t>
      </w:r>
    </w:p>
    <w:p w14:paraId="4B4EF96A">
      <w:pPr>
        <w:spacing w:line="600" w:lineRule="exact"/>
        <w:ind w:firstLine="600" w:firstLineChars="200"/>
        <w:rPr>
          <w:rFonts w:ascii="仿宋_GB2312" w:eastAsia="仿宋_GB2312" w:hint="eastAsia"/>
          <w:sz w:val="30"/>
          <w:szCs w:val="30"/>
          <w:highlight w:val="none"/>
        </w:rPr>
      </w:pPr>
      <w:r>
        <w:rPr>
          <w:rFonts w:ascii="仿宋_GB2312" w:eastAsia="仿宋_GB2312" w:hint="eastAsia"/>
          <w:sz w:val="30"/>
          <w:szCs w:val="30"/>
          <w:highlight w:val="none"/>
          <w:lang w:eastAsia="zh-CN"/>
        </w:rPr>
        <w:t>我单位作为华宁县农业农村局</w:t>
      </w:r>
      <w:r>
        <w:rPr>
          <w:rFonts w:ascii="仿宋_GB2312" w:eastAsia="仿宋_GB2312" w:hint="eastAsia"/>
          <w:sz w:val="30"/>
          <w:szCs w:val="30"/>
          <w:highlight w:val="none"/>
          <w:lang w:val="en-US" w:eastAsia="zh-CN"/>
        </w:rPr>
        <w:t>的</w:t>
      </w:r>
      <w:r>
        <w:rPr>
          <w:rFonts w:ascii="仿宋_GB2312" w:eastAsia="仿宋_GB2312" w:hint="eastAsia"/>
          <w:sz w:val="30"/>
          <w:szCs w:val="30"/>
          <w:highlight w:val="none"/>
          <w:lang w:eastAsia="zh-CN"/>
        </w:rPr>
        <w:t>二级预算单位</w:t>
      </w:r>
      <w:r>
        <w:rPr>
          <w:rFonts w:ascii="仿宋_GB2312" w:eastAsia="仿宋_GB2312" w:hint="eastAsia"/>
          <w:sz w:val="30"/>
          <w:szCs w:val="30"/>
          <w:highlight w:val="none"/>
        </w:rPr>
        <w:t>纳入</w:t>
      </w:r>
      <w:r>
        <w:rPr>
          <w:rFonts w:ascii="Times New Roman" w:eastAsia="仿宋_GB2312" w:hAnsi="Times New Roman" w:cs="Times New Roman" w:hint="eastAsia"/>
          <w:sz w:val="30"/>
          <w:szCs w:val="30"/>
          <w:highlight w:val="none"/>
          <w:lang w:val="en-US" w:eastAsia="zh-CN"/>
        </w:rPr>
        <w:t>2024</w:t>
      </w:r>
      <w:r>
        <w:rPr>
          <w:rFonts w:ascii="仿宋_GB2312" w:eastAsia="仿宋_GB2312" w:hint="eastAsia"/>
          <w:sz w:val="30"/>
          <w:szCs w:val="30"/>
          <w:highlight w:val="none"/>
        </w:rPr>
        <w:t>年度部门决算编报</w:t>
      </w:r>
      <w:r>
        <w:rPr>
          <w:rFonts w:ascii="仿宋_GB2312" w:eastAsia="仿宋_GB2312" w:hint="eastAsia"/>
          <w:sz w:val="30"/>
          <w:szCs w:val="30"/>
          <w:highlight w:val="none"/>
          <w:lang w:eastAsia="zh-CN"/>
        </w:rPr>
        <w:t>范围</w:t>
      </w:r>
      <w:r>
        <w:rPr>
          <w:rFonts w:ascii="仿宋_GB2312" w:eastAsia="仿宋_GB2312" w:hint="eastAsia"/>
          <w:sz w:val="30"/>
          <w:szCs w:val="30"/>
          <w:highlight w:val="none"/>
        </w:rPr>
        <w:t>。</w:t>
      </w:r>
    </w:p>
    <w:p w14:paraId="74602920">
      <w:pPr>
        <w:ind w:firstLine="600" w:firstLineChars="200"/>
        <w:outlineLvl w:val="2"/>
        <w:rPr>
          <w:rFonts w:ascii="楷体" w:eastAsia="楷体" w:hAnsi="楷体" w:hint="eastAsia"/>
          <w:sz w:val="30"/>
          <w:szCs w:val="30"/>
          <w:highlight w:val="none"/>
        </w:rPr>
      </w:pPr>
      <w:r>
        <w:rPr>
          <w:rFonts w:ascii="楷体" w:eastAsia="楷体" w:hAnsi="楷体" w:hint="eastAsia"/>
          <w:sz w:val="30"/>
          <w:szCs w:val="30"/>
          <w:highlight w:val="none"/>
        </w:rPr>
        <w:t>（</w:t>
      </w:r>
      <w:r>
        <w:rPr>
          <w:rFonts w:ascii="楷体" w:eastAsia="楷体" w:hAnsi="楷体" w:hint="eastAsia"/>
          <w:sz w:val="30"/>
          <w:szCs w:val="30"/>
          <w:highlight w:val="none"/>
          <w:lang w:eastAsia="zh-CN"/>
        </w:rPr>
        <w:t>三</w:t>
      </w:r>
      <w:r>
        <w:rPr>
          <w:rFonts w:ascii="楷体" w:eastAsia="楷体" w:hAnsi="楷体" w:hint="eastAsia"/>
          <w:sz w:val="30"/>
          <w:szCs w:val="30"/>
          <w:highlight w:val="none"/>
        </w:rPr>
        <w:t>）</w:t>
      </w:r>
      <w:r>
        <w:rPr>
          <w:rFonts w:ascii="楷体" w:eastAsia="楷体" w:hAnsi="楷体" w:hint="eastAsia"/>
          <w:sz w:val="30"/>
          <w:szCs w:val="30"/>
          <w:highlight w:val="none"/>
          <w:lang w:eastAsia="zh-CN"/>
        </w:rPr>
        <w:t>单位</w:t>
      </w:r>
      <w:r>
        <w:rPr>
          <w:rFonts w:ascii="楷体" w:eastAsia="楷体" w:hAnsi="楷体" w:hint="eastAsia"/>
          <w:sz w:val="30"/>
          <w:szCs w:val="30"/>
          <w:highlight w:val="none"/>
        </w:rPr>
        <w:t xml:space="preserve">人员和车辆的编制及实有情况 </w:t>
      </w:r>
    </w:p>
    <w:p w14:paraId="7C0CC948">
      <w:pPr>
        <w:spacing w:line="600" w:lineRule="exact"/>
        <w:ind w:firstLine="600" w:firstLineChars="200"/>
        <w:rPr>
          <w:rFonts w:ascii="仿宋_GB2312" w:eastAsia="仿宋_GB2312" w:hAnsi="宋体" w:cs="Arial" w:hint="eastAsia"/>
          <w:kern w:val="0"/>
          <w:sz w:val="30"/>
          <w:szCs w:val="30"/>
          <w:highlight w:val="none"/>
          <w:lang w:eastAsia="zh-CN"/>
        </w:rPr>
      </w:pPr>
      <w:r>
        <w:rPr>
          <w:rFonts w:ascii="仿宋_GB2312" w:eastAsia="仿宋_GB2312" w:hint="eastAsia"/>
          <w:sz w:val="30"/>
          <w:szCs w:val="30"/>
          <w:highlight w:val="none"/>
          <w:lang w:eastAsia="zh-CN"/>
        </w:rPr>
        <w:t>我单位</w:t>
      </w:r>
      <w:r>
        <w:rPr>
          <w:rFonts w:ascii="Times New Roman" w:eastAsia="仿宋_GB2312" w:hAnsi="Times New Roman" w:cs="Times New Roman" w:hint="eastAsia"/>
          <w:sz w:val="30"/>
          <w:szCs w:val="30"/>
          <w:highlight w:val="none"/>
          <w:lang w:val="en-US" w:eastAsia="zh-CN"/>
        </w:rPr>
        <w:t>2024</w:t>
      </w:r>
      <w:r>
        <w:rPr>
          <w:rFonts w:ascii="仿宋_GB2312" w:eastAsia="仿宋_GB2312" w:hint="eastAsia"/>
          <w:sz w:val="30"/>
          <w:szCs w:val="30"/>
          <w:highlight w:val="none"/>
        </w:rPr>
        <w:t>年末</w:t>
      </w:r>
      <w:r>
        <w:rPr>
          <w:rFonts w:ascii="仿宋_GB2312" w:eastAsia="仿宋_GB2312" w:hint="eastAsia"/>
          <w:sz w:val="30"/>
          <w:szCs w:val="30"/>
          <w:highlight w:val="none"/>
          <w:lang w:eastAsia="zh-CN"/>
        </w:rPr>
        <w:t>编制内</w:t>
      </w:r>
      <w:r>
        <w:rPr>
          <w:rFonts w:ascii="仿宋_GB2312" w:eastAsia="仿宋_GB2312" w:hint="eastAsia"/>
          <w:sz w:val="30"/>
          <w:szCs w:val="30"/>
          <w:highlight w:val="none"/>
        </w:rPr>
        <w:t>实有人员</w:t>
      </w:r>
      <w:r>
        <w:rPr>
          <w:rFonts w:ascii="Times New Roman" w:eastAsia="仿宋_GB2312" w:hAnsi="Times New Roman" w:cs="Times New Roman" w:hint="eastAsia"/>
          <w:sz w:val="30"/>
          <w:szCs w:val="30"/>
          <w:highlight w:val="none"/>
          <w:lang w:val="en-US" w:eastAsia="zh-CN"/>
        </w:rPr>
        <w:t>13</w:t>
      </w:r>
      <w:r>
        <w:rPr>
          <w:rFonts w:ascii="仿宋_GB2312" w:eastAsia="仿宋_GB2312" w:hAnsi="宋体" w:cs="Arial" w:hint="eastAsia"/>
          <w:kern w:val="0"/>
          <w:sz w:val="30"/>
          <w:szCs w:val="30"/>
          <w:highlight w:val="none"/>
        </w:rPr>
        <w:t>人。</w:t>
      </w:r>
      <w:r>
        <w:rPr>
          <w:rFonts w:ascii="仿宋_GB2312" w:eastAsia="仿宋_GB2312" w:hAnsi="宋体" w:cs="Arial" w:hint="eastAsia"/>
          <w:b w:val="0"/>
          <w:bCs w:val="0"/>
          <w:kern w:val="0"/>
          <w:sz w:val="30"/>
          <w:szCs w:val="30"/>
          <w:highlight w:val="none"/>
          <w:lang w:eastAsia="zh-CN"/>
        </w:rPr>
        <w:t>包括</w:t>
      </w:r>
      <w:r>
        <w:rPr>
          <w:rFonts w:ascii="仿宋_GB2312" w:eastAsia="仿宋_GB2312" w:hAnsi="宋体" w:cs="Arial" w:hint="eastAsia"/>
          <w:kern w:val="0"/>
          <w:sz w:val="30"/>
          <w:szCs w:val="30"/>
          <w:highlight w:val="none"/>
          <w:lang w:eastAsia="zh-CN"/>
        </w:rPr>
        <w:t>财政拨款开支经费的</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公务员</w:t>
      </w:r>
      <w:r>
        <w:rPr>
          <w:rFonts w:ascii="Times New Roman" w:eastAsia="仿宋_GB2312" w:hAnsi="Times New Roman" w:cs="Times New Roman" w:hint="eastAsia"/>
          <w:sz w:val="30"/>
          <w:szCs w:val="30"/>
          <w:highlight w:val="none"/>
          <w:lang w:val="en-US" w:eastAsia="zh-CN"/>
        </w:rPr>
        <w:t>0</w:t>
      </w:r>
      <w:r>
        <w:rPr>
          <w:rFonts w:ascii="仿宋_GB2312" w:eastAsia="仿宋_GB2312" w:hAnsi="宋体" w:cs="Arial" w:hint="eastAsia"/>
          <w:kern w:val="0"/>
          <w:sz w:val="30"/>
          <w:szCs w:val="30"/>
          <w:highlight w:val="none"/>
        </w:rPr>
        <w:t>人，</w:t>
      </w:r>
      <w:r>
        <w:rPr>
          <w:rFonts w:ascii="仿宋_GB2312" w:eastAsia="仿宋_GB2312" w:hAnsi="宋体" w:cs="Arial" w:hint="eastAsia"/>
          <w:kern w:val="0"/>
          <w:sz w:val="30"/>
          <w:szCs w:val="30"/>
          <w:highlight w:val="none"/>
          <w:lang w:eastAsia="zh-CN"/>
        </w:rPr>
        <w:t>参照公务员法管理人员</w:t>
      </w:r>
      <w:r>
        <w:rPr>
          <w:rFonts w:ascii="Times New Roman" w:eastAsia="仿宋_GB2312" w:hAnsi="Times New Roman" w:cs="Times New Roman" w:hint="eastAsia"/>
          <w:sz w:val="30"/>
          <w:szCs w:val="30"/>
          <w:highlight w:val="none"/>
          <w:lang w:val="en-US" w:eastAsia="zh-CN"/>
        </w:rPr>
        <w:t>0</w:t>
      </w:r>
      <w:r>
        <w:rPr>
          <w:rFonts w:ascii="仿宋_GB2312" w:eastAsia="仿宋_GB2312" w:hAnsi="宋体" w:cs="Arial" w:hint="eastAsia"/>
          <w:kern w:val="0"/>
          <w:sz w:val="30"/>
          <w:szCs w:val="30"/>
          <w:highlight w:val="none"/>
        </w:rPr>
        <w:t>人</w:t>
      </w:r>
      <w:r>
        <w:rPr>
          <w:rFonts w:ascii="仿宋_GB2312" w:eastAsia="仿宋_GB2312" w:hAnsi="宋体" w:cs="Arial" w:hint="eastAsia"/>
          <w:kern w:val="0"/>
          <w:sz w:val="30"/>
          <w:szCs w:val="30"/>
          <w:highlight w:val="none"/>
          <w:lang w:eastAsia="zh-CN"/>
        </w:rPr>
        <w:t>，</w:t>
      </w:r>
      <w:r>
        <w:rPr>
          <w:rFonts w:ascii="仿宋_GB2312" w:eastAsia="仿宋_GB2312" w:hAnsi="宋体" w:cs="Arial" w:hint="eastAsia"/>
          <w:kern w:val="0"/>
          <w:sz w:val="30"/>
          <w:szCs w:val="30"/>
          <w:highlight w:val="none"/>
        </w:rPr>
        <w:t>事业管理人员和专业技术人员</w:t>
      </w:r>
      <w:r>
        <w:rPr>
          <w:rFonts w:ascii="Times New Roman" w:eastAsia="仿宋_GB2312" w:hAnsi="Times New Roman" w:cs="Times New Roman" w:hint="eastAsia"/>
          <w:sz w:val="30"/>
          <w:szCs w:val="30"/>
          <w:highlight w:val="none"/>
          <w:lang w:val="en-US" w:eastAsia="zh-CN"/>
        </w:rPr>
        <w:t>13</w:t>
      </w:r>
      <w:r>
        <w:rPr>
          <w:rFonts w:ascii="仿宋_GB2312" w:eastAsia="仿宋_GB2312" w:hAnsi="宋体" w:cs="Arial" w:hint="eastAsia"/>
          <w:kern w:val="0"/>
          <w:sz w:val="30"/>
          <w:szCs w:val="30"/>
          <w:highlight w:val="none"/>
        </w:rPr>
        <w:t>人，机关和事业工人</w:t>
      </w:r>
      <w:r>
        <w:rPr>
          <w:rFonts w:ascii="Times New Roman" w:eastAsia="仿宋_GB2312" w:hAnsi="Times New Roman" w:cs="Times New Roman" w:hint="eastAsia"/>
          <w:sz w:val="30"/>
          <w:szCs w:val="30"/>
          <w:highlight w:val="none"/>
          <w:lang w:val="en-US" w:eastAsia="zh-CN"/>
        </w:rPr>
        <w:t>0</w:t>
      </w:r>
      <w:r>
        <w:rPr>
          <w:rFonts w:ascii="仿宋_GB2312" w:eastAsia="仿宋_GB2312" w:hAnsi="宋体" w:cs="Arial" w:hint="eastAsia"/>
          <w:kern w:val="0"/>
          <w:sz w:val="30"/>
          <w:szCs w:val="30"/>
          <w:highlight w:val="none"/>
        </w:rPr>
        <w:t>人</w:t>
      </w:r>
      <w:r>
        <w:rPr>
          <w:rFonts w:ascii="仿宋_GB2312" w:eastAsia="仿宋_GB2312" w:hAnsi="宋体" w:cs="Arial" w:hint="eastAsia"/>
          <w:kern w:val="0"/>
          <w:sz w:val="30"/>
          <w:szCs w:val="30"/>
          <w:highlight w:val="none"/>
          <w:lang w:eastAsia="zh-CN"/>
        </w:rPr>
        <w:t>；经费自理人员</w:t>
      </w:r>
      <w:r>
        <w:rPr>
          <w:rFonts w:ascii="Times New Roman" w:eastAsia="仿宋_GB2312" w:hAnsi="Times New Roman" w:cs="Times New Roman" w:hint="eastAsia"/>
          <w:sz w:val="30"/>
          <w:szCs w:val="30"/>
          <w:highlight w:val="none"/>
          <w:lang w:val="en-US" w:eastAsia="zh-CN"/>
        </w:rPr>
        <w:t>0</w:t>
      </w:r>
      <w:r>
        <w:rPr>
          <w:rFonts w:ascii="仿宋_GB2312" w:eastAsia="仿宋_GB2312" w:hAnsi="宋体" w:cs="Arial" w:hint="eastAsia"/>
          <w:kern w:val="0"/>
          <w:sz w:val="30"/>
          <w:szCs w:val="30"/>
          <w:highlight w:val="none"/>
        </w:rPr>
        <w:t>人</w:t>
      </w:r>
      <w:r>
        <w:rPr>
          <w:rFonts w:ascii="仿宋_GB2312" w:eastAsia="仿宋_GB2312" w:hAnsi="宋体" w:cs="Arial" w:hint="eastAsia"/>
          <w:kern w:val="0"/>
          <w:sz w:val="30"/>
          <w:szCs w:val="30"/>
          <w:highlight w:val="none"/>
          <w:lang w:eastAsia="zh-CN"/>
        </w:rPr>
        <w:t>。</w:t>
      </w:r>
    </w:p>
    <w:p w14:paraId="51763CE7">
      <w:pPr>
        <w:spacing w:line="600" w:lineRule="exact"/>
        <w:ind w:firstLine="600" w:firstLineChars="200"/>
        <w:rPr>
          <w:rFonts w:ascii="仿宋_GB2312" w:eastAsia="仿宋_GB2312" w:hAnsi="宋体" w:cs="Arial" w:hint="eastAsia"/>
          <w:kern w:val="0"/>
          <w:sz w:val="30"/>
          <w:szCs w:val="30"/>
          <w:highlight w:val="none"/>
          <w:lang w:val="en-US" w:eastAsia="zh-CN"/>
        </w:rPr>
      </w:pPr>
      <w:r>
        <w:rPr>
          <w:rFonts w:ascii="仿宋_GB2312" w:eastAsia="仿宋_GB2312" w:hint="eastAsia"/>
          <w:sz w:val="30"/>
          <w:szCs w:val="30"/>
          <w:highlight w:val="none"/>
          <w:lang w:eastAsia="zh-CN"/>
        </w:rPr>
        <w:t>我单位</w:t>
      </w:r>
      <w:r>
        <w:rPr>
          <w:rFonts w:ascii="Times New Roman" w:eastAsia="仿宋_GB2312" w:hAnsi="Times New Roman" w:cs="Times New Roman" w:hint="eastAsia"/>
          <w:sz w:val="30"/>
          <w:szCs w:val="30"/>
          <w:highlight w:val="none"/>
          <w:lang w:val="en-US" w:eastAsia="zh-CN"/>
        </w:rPr>
        <w:t>2024</w:t>
      </w:r>
      <w:r>
        <w:rPr>
          <w:rFonts w:ascii="仿宋_GB2312" w:eastAsia="仿宋_GB2312" w:hint="eastAsia"/>
          <w:sz w:val="30"/>
          <w:szCs w:val="30"/>
          <w:highlight w:val="none"/>
        </w:rPr>
        <w:t>年末</w:t>
      </w:r>
      <w:r>
        <w:rPr>
          <w:rFonts w:ascii="仿宋_GB2312" w:eastAsia="仿宋_GB2312" w:hint="eastAsia"/>
          <w:sz w:val="30"/>
          <w:szCs w:val="30"/>
          <w:highlight w:val="none"/>
          <w:lang w:eastAsia="zh-CN"/>
        </w:rPr>
        <w:t>其他人员</w:t>
      </w:r>
      <w:r>
        <w:rPr>
          <w:rFonts w:ascii="Times New Roman" w:eastAsia="仿宋_GB2312" w:hAnsi="Times New Roman" w:cs="Times New Roman" w:hint="eastAsia"/>
          <w:sz w:val="30"/>
          <w:szCs w:val="30"/>
          <w:highlight w:val="none"/>
          <w:lang w:val="en-US" w:eastAsia="zh-CN"/>
        </w:rPr>
        <w:t>0</w:t>
      </w:r>
      <w:r>
        <w:rPr>
          <w:rFonts w:ascii="仿宋_GB2312" w:eastAsia="仿宋_GB2312" w:hint="eastAsia"/>
          <w:sz w:val="30"/>
          <w:szCs w:val="30"/>
          <w:highlight w:val="none"/>
          <w:lang w:val="en-US" w:eastAsia="zh-CN"/>
        </w:rPr>
        <w:t>人。包括财政拨款开支经费的人员</w:t>
      </w:r>
      <w:r>
        <w:rPr>
          <w:rFonts w:ascii="Times New Roman" w:eastAsia="仿宋_GB2312" w:hAnsi="Times New Roman" w:cs="Times New Roman" w:hint="eastAsia"/>
          <w:sz w:val="30"/>
          <w:szCs w:val="30"/>
          <w:highlight w:val="none"/>
          <w:lang w:val="en-US" w:eastAsia="zh-CN"/>
        </w:rPr>
        <w:t>0</w:t>
      </w:r>
      <w:r>
        <w:rPr>
          <w:rFonts w:ascii="仿宋_GB2312" w:eastAsia="仿宋_GB2312" w:hint="eastAsia"/>
          <w:sz w:val="30"/>
          <w:szCs w:val="30"/>
          <w:highlight w:val="none"/>
          <w:lang w:eastAsia="zh-CN"/>
        </w:rPr>
        <w:t>人；经费自理人员</w:t>
      </w:r>
      <w:r>
        <w:rPr>
          <w:rFonts w:ascii="Times New Roman" w:eastAsia="仿宋_GB2312" w:hAnsi="Times New Roman" w:cs="Times New Roman" w:hint="eastAsia"/>
          <w:sz w:val="30"/>
          <w:szCs w:val="30"/>
          <w:highlight w:val="none"/>
          <w:lang w:val="en-US" w:eastAsia="zh-CN"/>
        </w:rPr>
        <w:t>0</w:t>
      </w:r>
      <w:r>
        <w:rPr>
          <w:rFonts w:ascii="仿宋_GB2312" w:eastAsia="仿宋_GB2312" w:hint="eastAsia"/>
          <w:sz w:val="30"/>
          <w:szCs w:val="30"/>
          <w:highlight w:val="none"/>
          <w:lang w:eastAsia="zh-CN"/>
        </w:rPr>
        <w:t>人。</w:t>
      </w:r>
    </w:p>
    <w:p w14:paraId="3DA2FCC1">
      <w:pPr>
        <w:spacing w:line="600" w:lineRule="exact"/>
        <w:ind w:firstLine="600" w:firstLineChars="200"/>
        <w:rPr>
          <w:rFonts w:ascii="仿宋_GB2312" w:eastAsia="仿宋_GB2312" w:hAnsi="宋体" w:cs="Arial" w:hint="default"/>
          <w:color w:val="FF0000"/>
          <w:kern w:val="0"/>
          <w:sz w:val="30"/>
          <w:szCs w:val="30"/>
          <w:highlight w:val="none"/>
          <w:lang w:val="en-US" w:eastAsia="zh-CN"/>
        </w:rPr>
      </w:pPr>
      <w:r>
        <w:rPr>
          <w:rFonts w:ascii="仿宋_GB2312" w:eastAsia="仿宋_GB2312" w:hAnsi="宋体" w:cs="Arial" w:hint="eastAsia"/>
          <w:kern w:val="0"/>
          <w:sz w:val="30"/>
          <w:szCs w:val="30"/>
          <w:highlight w:val="none"/>
          <w:lang w:eastAsia="zh-CN"/>
        </w:rPr>
        <w:t>年末尚未移交</w:t>
      </w:r>
      <w:r>
        <w:rPr>
          <w:rFonts w:ascii="仿宋_GB2312" w:eastAsia="仿宋_GB2312" w:hAnsi="宋体" w:cs="Arial" w:hint="eastAsia"/>
          <w:kern w:val="0"/>
          <w:sz w:val="30"/>
          <w:szCs w:val="30"/>
          <w:highlight w:val="none"/>
        </w:rPr>
        <w:t>养老保险基金发放养老金的离退休人员</w:t>
      </w:r>
      <w:r>
        <w:rPr>
          <w:rFonts w:ascii="仿宋_GB2312" w:eastAsia="仿宋_GB2312" w:hAnsi="宋体" w:cs="Arial" w:hint="eastAsia"/>
          <w:kern w:val="0"/>
          <w:sz w:val="30"/>
          <w:szCs w:val="30"/>
          <w:highlight w:val="none"/>
          <w:lang w:eastAsia="zh-CN"/>
        </w:rPr>
        <w:t>共计</w:t>
      </w:r>
      <w:r>
        <w:rPr>
          <w:rFonts w:ascii="Times New Roman" w:eastAsia="仿宋_GB2312" w:hAnsi="Times New Roman" w:cs="Times New Roman" w:hint="eastAsia"/>
          <w:sz w:val="30"/>
          <w:szCs w:val="30"/>
          <w:highlight w:val="none"/>
          <w:lang w:val="en-US" w:eastAsia="zh-CN"/>
        </w:rPr>
        <w:t>0</w:t>
      </w:r>
      <w:r>
        <w:rPr>
          <w:rFonts w:ascii="仿宋_GB2312" w:eastAsia="仿宋_GB2312" w:hAnsi="宋体" w:cs="Arial" w:hint="eastAsia"/>
          <w:kern w:val="0"/>
          <w:sz w:val="30"/>
          <w:szCs w:val="30"/>
          <w:highlight w:val="none"/>
        </w:rPr>
        <w:t>人</w:t>
      </w:r>
      <w:r>
        <w:rPr>
          <w:rFonts w:ascii="仿宋_GB2312" w:eastAsia="仿宋_GB2312" w:hAnsi="宋体" w:cs="Arial" w:hint="eastAsia"/>
          <w:kern w:val="0"/>
          <w:sz w:val="30"/>
          <w:szCs w:val="30"/>
          <w:highlight w:val="none"/>
          <w:lang w:eastAsia="zh-CN"/>
        </w:rPr>
        <w:t>（</w:t>
      </w:r>
      <w:r>
        <w:rPr>
          <w:rFonts w:ascii="仿宋_GB2312" w:eastAsia="仿宋_GB2312" w:hAnsi="宋体" w:cs="Arial" w:hint="eastAsia"/>
          <w:kern w:val="0"/>
          <w:sz w:val="30"/>
          <w:szCs w:val="30"/>
          <w:highlight w:val="none"/>
        </w:rPr>
        <w:t>离休</w:t>
      </w:r>
      <w:r>
        <w:rPr>
          <w:rFonts w:ascii="Times New Roman" w:eastAsia="仿宋_GB2312" w:hAnsi="Times New Roman" w:cs="Times New Roman" w:hint="eastAsia"/>
          <w:sz w:val="30"/>
          <w:szCs w:val="30"/>
          <w:highlight w:val="none"/>
          <w:lang w:val="en-US" w:eastAsia="zh-CN"/>
        </w:rPr>
        <w:t>0</w:t>
      </w:r>
      <w:r>
        <w:rPr>
          <w:rFonts w:ascii="仿宋_GB2312" w:eastAsia="仿宋_GB2312" w:hAnsi="宋体" w:cs="Arial" w:hint="eastAsia"/>
          <w:kern w:val="0"/>
          <w:sz w:val="30"/>
          <w:szCs w:val="30"/>
          <w:highlight w:val="none"/>
        </w:rPr>
        <w:t>人，退休</w:t>
      </w:r>
      <w:r>
        <w:rPr>
          <w:rFonts w:ascii="Times New Roman" w:eastAsia="仿宋_GB2312" w:hAnsi="Times New Roman" w:cs="Times New Roman" w:hint="eastAsia"/>
          <w:sz w:val="30"/>
          <w:szCs w:val="30"/>
          <w:highlight w:val="none"/>
          <w:lang w:val="en-US" w:eastAsia="zh-CN"/>
        </w:rPr>
        <w:t>0</w:t>
      </w:r>
      <w:r>
        <w:rPr>
          <w:rFonts w:ascii="仿宋_GB2312" w:eastAsia="仿宋_GB2312" w:hAnsi="宋体" w:cs="Arial" w:hint="eastAsia"/>
          <w:kern w:val="0"/>
          <w:sz w:val="30"/>
          <w:szCs w:val="30"/>
          <w:highlight w:val="none"/>
        </w:rPr>
        <w:t>人</w:t>
      </w:r>
      <w:r>
        <w:rPr>
          <w:rFonts w:ascii="仿宋_GB2312" w:eastAsia="仿宋_GB2312" w:hAnsi="宋体" w:cs="Arial" w:hint="eastAsia"/>
          <w:kern w:val="0"/>
          <w:sz w:val="30"/>
          <w:szCs w:val="30"/>
          <w:highlight w:val="none"/>
          <w:lang w:eastAsia="zh-CN"/>
        </w:rPr>
        <w:t>）。年末</w:t>
      </w:r>
      <w:r>
        <w:rPr>
          <w:rFonts w:ascii="仿宋_GB2312" w:eastAsia="仿宋_GB2312" w:hAnsi="宋体" w:cs="Arial" w:hint="eastAsia"/>
          <w:kern w:val="0"/>
          <w:sz w:val="30"/>
          <w:szCs w:val="30"/>
          <w:highlight w:val="none"/>
        </w:rPr>
        <w:t>由养老保险基金发放养老金的离退休人员</w:t>
      </w:r>
      <w:r>
        <w:rPr>
          <w:rFonts w:ascii="Times New Roman" w:eastAsia="仿宋_GB2312" w:hAnsi="Times New Roman" w:cs="Times New Roman" w:hint="eastAsia"/>
          <w:sz w:val="30"/>
          <w:szCs w:val="30"/>
          <w:highlight w:val="none"/>
          <w:lang w:val="en-US" w:eastAsia="zh-CN"/>
        </w:rPr>
        <w:t>8</w:t>
      </w:r>
      <w:r>
        <w:rPr>
          <w:rFonts w:ascii="仿宋_GB2312" w:eastAsia="仿宋_GB2312" w:hAnsi="宋体" w:cs="Arial" w:hint="eastAsia"/>
          <w:kern w:val="0"/>
          <w:sz w:val="30"/>
          <w:szCs w:val="30"/>
          <w:highlight w:val="none"/>
          <w:lang w:val="en-US" w:eastAsia="zh-CN"/>
        </w:rPr>
        <w:t>人</w:t>
      </w:r>
      <w:r>
        <w:rPr>
          <w:rFonts w:ascii="仿宋_GB2312" w:eastAsia="仿宋_GB2312" w:hAnsi="宋体" w:cs="Arial" w:hint="eastAsia"/>
          <w:kern w:val="0"/>
          <w:sz w:val="30"/>
          <w:szCs w:val="30"/>
          <w:highlight w:val="none"/>
          <w:lang w:eastAsia="zh-CN"/>
        </w:rPr>
        <w:t>（</w:t>
      </w:r>
      <w:r>
        <w:rPr>
          <w:rFonts w:ascii="仿宋_GB2312" w:eastAsia="仿宋_GB2312" w:hAnsi="宋体" w:cs="Arial" w:hint="eastAsia"/>
          <w:kern w:val="0"/>
          <w:sz w:val="30"/>
          <w:szCs w:val="30"/>
          <w:highlight w:val="none"/>
        </w:rPr>
        <w:t>离休</w:t>
      </w:r>
      <w:r>
        <w:rPr>
          <w:rFonts w:ascii="Times New Roman" w:eastAsia="仿宋_GB2312" w:hAnsi="Times New Roman" w:cs="Times New Roman" w:hint="eastAsia"/>
          <w:sz w:val="30"/>
          <w:szCs w:val="30"/>
          <w:highlight w:val="none"/>
          <w:lang w:val="en-US" w:eastAsia="zh-CN"/>
        </w:rPr>
        <w:t>0</w:t>
      </w:r>
      <w:r>
        <w:rPr>
          <w:rFonts w:ascii="仿宋_GB2312" w:eastAsia="仿宋_GB2312" w:hAnsi="宋体" w:cs="Arial" w:hint="eastAsia"/>
          <w:kern w:val="0"/>
          <w:sz w:val="30"/>
          <w:szCs w:val="30"/>
          <w:highlight w:val="none"/>
        </w:rPr>
        <w:t>人，退休</w:t>
      </w:r>
      <w:r>
        <w:rPr>
          <w:rFonts w:ascii="Times New Roman" w:eastAsia="仿宋_GB2312" w:hAnsi="Times New Roman" w:cs="Times New Roman" w:hint="eastAsia"/>
          <w:sz w:val="30"/>
          <w:szCs w:val="30"/>
          <w:highlight w:val="none"/>
          <w:lang w:val="en-US" w:eastAsia="zh-CN"/>
        </w:rPr>
        <w:t>8</w:t>
      </w:r>
      <w:r>
        <w:rPr>
          <w:rFonts w:ascii="仿宋_GB2312" w:eastAsia="仿宋_GB2312" w:hAnsi="宋体" w:cs="Arial" w:hint="eastAsia"/>
          <w:kern w:val="0"/>
          <w:sz w:val="30"/>
          <w:szCs w:val="30"/>
          <w:highlight w:val="none"/>
        </w:rPr>
        <w:t>人</w:t>
      </w:r>
      <w:r>
        <w:rPr>
          <w:rFonts w:ascii="仿宋_GB2312" w:eastAsia="仿宋_GB2312" w:hAnsi="宋体" w:cs="Arial" w:hint="eastAsia"/>
          <w:kern w:val="0"/>
          <w:sz w:val="30"/>
          <w:szCs w:val="30"/>
          <w:highlight w:val="none"/>
          <w:lang w:eastAsia="zh-CN"/>
        </w:rPr>
        <w:t>）</w:t>
      </w:r>
      <w:r>
        <w:rPr>
          <w:rFonts w:ascii="仿宋_GB2312" w:eastAsia="仿宋_GB2312" w:hAnsi="宋体" w:cs="Arial" w:hint="eastAsia"/>
          <w:kern w:val="0"/>
          <w:sz w:val="30"/>
          <w:szCs w:val="30"/>
          <w:highlight w:val="none"/>
        </w:rPr>
        <w:t>。</w:t>
      </w:r>
    </w:p>
    <w:p w14:paraId="6DEE39F4">
      <w:pPr>
        <w:spacing w:line="600" w:lineRule="exact"/>
        <w:ind w:firstLine="600" w:firstLineChars="200"/>
        <w:rPr>
          <w:rFonts w:ascii="仿宋_GB2312" w:eastAsia="仿宋_GB2312" w:hAnsi="宋体" w:cs="Arial" w:hint="eastAsia"/>
          <w:color w:val="FF0000"/>
          <w:kern w:val="0"/>
          <w:sz w:val="30"/>
          <w:szCs w:val="30"/>
          <w:highlight w:val="none"/>
        </w:rPr>
      </w:pPr>
      <w:r>
        <w:rPr>
          <w:rFonts w:ascii="仿宋_GB2312" w:eastAsia="仿宋_GB2312" w:hAnsi="仿宋_GB2312" w:cs="仿宋_GB2312" w:hint="eastAsia"/>
          <w:b w:val="0"/>
          <w:bCs w:val="0"/>
          <w:sz w:val="30"/>
          <w:szCs w:val="30"/>
          <w:highlight w:val="none"/>
          <w:u w:val="none"/>
          <w:lang w:val="en-US" w:eastAsia="zh-CN"/>
        </w:rPr>
        <w:t>车辆编制</w:t>
      </w:r>
      <w:r>
        <w:rPr>
          <w:rFonts w:ascii="Times New Roman" w:eastAsia="仿宋_GB2312" w:hAnsi="Times New Roman" w:cs="Times New Roman" w:hint="eastAsia"/>
          <w:sz w:val="30"/>
          <w:szCs w:val="30"/>
          <w:highlight w:val="none"/>
          <w:lang w:val="en-US" w:eastAsia="zh-CN"/>
        </w:rPr>
        <w:t>0</w:t>
      </w:r>
      <w:r>
        <w:rPr>
          <w:rFonts w:ascii="仿宋_GB2312" w:eastAsia="仿宋_GB2312" w:hAnsi="仿宋_GB2312" w:cs="仿宋_GB2312" w:hint="eastAsia"/>
          <w:b w:val="0"/>
          <w:bCs w:val="0"/>
          <w:sz w:val="30"/>
          <w:szCs w:val="30"/>
          <w:highlight w:val="none"/>
          <w:u w:val="none"/>
          <w:lang w:val="en-US" w:eastAsia="zh-CN"/>
        </w:rPr>
        <w:t>辆，在编实有车辆</w:t>
      </w:r>
      <w:r>
        <w:rPr>
          <w:rFonts w:ascii="Times New Roman" w:eastAsia="仿宋_GB2312" w:hAnsi="Times New Roman" w:cs="Times New Roman" w:hint="eastAsia"/>
          <w:sz w:val="30"/>
          <w:szCs w:val="30"/>
          <w:highlight w:val="none"/>
          <w:lang w:val="en-US" w:eastAsia="zh-CN"/>
        </w:rPr>
        <w:t>0</w:t>
      </w:r>
      <w:r>
        <w:rPr>
          <w:rFonts w:ascii="仿宋_GB2312" w:eastAsia="仿宋_GB2312" w:hAnsi="仿宋_GB2312" w:cs="仿宋_GB2312" w:hint="eastAsia"/>
          <w:b w:val="0"/>
          <w:bCs w:val="0"/>
          <w:sz w:val="30"/>
          <w:szCs w:val="30"/>
          <w:highlight w:val="none"/>
          <w:u w:val="none"/>
          <w:lang w:val="en-US" w:eastAsia="zh-CN"/>
        </w:rPr>
        <w:t>辆。</w:t>
      </w:r>
    </w:p>
    <w:p w14:paraId="2B85F2DD">
      <w:pPr>
        <w:spacing w:line="600" w:lineRule="exact"/>
        <w:ind w:firstLine="600" w:firstLineChars="200"/>
        <w:outlineLvl w:val="1"/>
        <w:rPr>
          <w:rFonts w:ascii="黑体" w:eastAsia="黑体" w:hAnsi="黑体" w:hint="eastAsia"/>
          <w:sz w:val="30"/>
          <w:szCs w:val="30"/>
          <w:highlight w:val="none"/>
          <w:lang w:eastAsia="zh-CN"/>
        </w:rPr>
      </w:pPr>
      <w:r>
        <w:rPr>
          <w:rFonts w:ascii="黑体" w:eastAsia="黑体" w:hAnsi="黑体" w:hint="eastAsia"/>
          <w:sz w:val="30"/>
          <w:szCs w:val="30"/>
          <w:highlight w:val="none"/>
          <w:lang w:eastAsia="zh-CN"/>
        </w:rPr>
        <w:t>三、重点工作概述</w:t>
      </w:r>
    </w:p>
    <w:p w14:paraId="1E183887">
      <w:pPr>
        <w:spacing w:line="600" w:lineRule="exact"/>
        <w:ind w:firstLine="600" w:firstLineChars="200"/>
        <w:rPr>
          <w:rFonts w:ascii="仿宋_GB2312" w:eastAsia="仿宋_GB2312" w:hAnsi="宋体" w:cs="Arial" w:hint="eastAsia"/>
          <w:kern w:val="0"/>
          <w:sz w:val="30"/>
          <w:szCs w:val="30"/>
          <w:highlight w:val="none"/>
          <w:lang w:val="en-US" w:eastAsia="zh-CN"/>
        </w:rPr>
      </w:pPr>
      <w:r>
        <w:rPr>
          <w:rFonts w:ascii="仿宋_GB2312" w:eastAsia="仿宋_GB2312" w:hAnsi="宋体" w:cs="Arial" w:hint="eastAsia"/>
          <w:kern w:val="0"/>
          <w:sz w:val="30"/>
          <w:szCs w:val="30"/>
          <w:highlight w:val="none"/>
          <w:lang w:val="zh-CN" w:eastAsia="zh-CN"/>
        </w:rPr>
        <w:t>一是</w:t>
      </w:r>
      <w:r>
        <w:rPr>
          <w:rFonts w:ascii="仿宋_GB2312" w:eastAsia="仿宋_GB2312" w:hAnsi="宋体" w:cs="Arial" w:hint="default"/>
          <w:kern w:val="0"/>
          <w:sz w:val="30"/>
          <w:szCs w:val="30"/>
          <w:highlight w:val="none"/>
          <w:lang w:val="zh-CN" w:eastAsia="zh-CN"/>
        </w:rPr>
        <w:t>加强农村集体“三资”管理工作</w:t>
      </w:r>
      <w:r>
        <w:rPr>
          <w:rFonts w:ascii="仿宋_GB2312" w:eastAsia="仿宋_GB2312" w:hAnsi="宋体" w:cs="Arial" w:hint="eastAsia"/>
          <w:kern w:val="0"/>
          <w:sz w:val="30"/>
          <w:szCs w:val="30"/>
          <w:highlight w:val="none"/>
          <w:lang w:val="en-US" w:eastAsia="zh-CN"/>
        </w:rPr>
        <w:t>；</w:t>
      </w:r>
    </w:p>
    <w:p w14:paraId="19899EC8">
      <w:pPr>
        <w:spacing w:line="600" w:lineRule="exact"/>
        <w:ind w:firstLine="600" w:firstLineChars="200"/>
        <w:rPr>
          <w:rFonts w:ascii="仿宋_GB2312" w:eastAsia="仿宋_GB2312" w:hAnsi="宋体" w:cs="Arial" w:hint="eastAsia"/>
          <w:kern w:val="0"/>
          <w:sz w:val="30"/>
          <w:szCs w:val="30"/>
          <w:highlight w:val="none"/>
          <w:lang w:val="en-US" w:eastAsia="zh-CN"/>
        </w:rPr>
      </w:pPr>
      <w:r>
        <w:rPr>
          <w:rFonts w:ascii="仿宋_GB2312" w:eastAsia="仿宋_GB2312" w:hAnsi="宋体" w:cs="Arial" w:hint="eastAsia"/>
          <w:kern w:val="0"/>
          <w:sz w:val="30"/>
          <w:szCs w:val="30"/>
          <w:highlight w:val="none"/>
          <w:lang w:val="zh-CN" w:eastAsia="zh-CN"/>
        </w:rPr>
        <w:t>二是</w:t>
      </w:r>
      <w:r>
        <w:rPr>
          <w:rFonts w:ascii="仿宋_GB2312" w:eastAsia="仿宋_GB2312" w:hAnsi="宋体" w:cs="Arial" w:hint="default"/>
          <w:kern w:val="0"/>
          <w:sz w:val="30"/>
          <w:szCs w:val="30"/>
          <w:highlight w:val="none"/>
          <w:lang w:val="zh-CN" w:eastAsia="zh-CN"/>
        </w:rPr>
        <w:t>分类开展“三资”领域突出问题专项整治工作</w:t>
      </w:r>
      <w:r>
        <w:rPr>
          <w:rFonts w:ascii="仿宋_GB2312" w:eastAsia="仿宋_GB2312" w:hAnsi="宋体" w:cs="Arial" w:hint="eastAsia"/>
          <w:kern w:val="0"/>
          <w:sz w:val="30"/>
          <w:szCs w:val="30"/>
          <w:highlight w:val="none"/>
          <w:lang w:val="en-US" w:eastAsia="zh-CN"/>
        </w:rPr>
        <w:t>；</w:t>
      </w:r>
    </w:p>
    <w:p w14:paraId="3E6DF80C">
      <w:pPr>
        <w:spacing w:line="600" w:lineRule="exact"/>
        <w:ind w:firstLine="600" w:firstLineChars="200"/>
        <w:rPr>
          <w:rFonts w:ascii="仿宋_GB2312" w:eastAsia="仿宋_GB2312" w:hAnsi="宋体" w:cs="Arial" w:hint="default"/>
          <w:kern w:val="0"/>
          <w:sz w:val="30"/>
          <w:szCs w:val="30"/>
          <w:highlight w:val="none"/>
          <w:lang w:val="zh-CN" w:eastAsia="zh-CN"/>
        </w:rPr>
      </w:pPr>
      <w:r>
        <w:rPr>
          <w:rFonts w:ascii="仿宋_GB2312" w:eastAsia="仿宋_GB2312" w:hAnsi="宋体" w:cs="Arial" w:hint="eastAsia"/>
          <w:kern w:val="0"/>
          <w:sz w:val="30"/>
          <w:szCs w:val="30"/>
          <w:highlight w:val="none"/>
          <w:lang w:val="zh-CN" w:eastAsia="zh-CN"/>
        </w:rPr>
        <w:t>三是</w:t>
      </w:r>
      <w:r>
        <w:rPr>
          <w:rFonts w:ascii="仿宋_GB2312" w:eastAsia="仿宋_GB2312" w:hAnsi="宋体" w:cs="Arial" w:hint="default"/>
          <w:kern w:val="0"/>
          <w:sz w:val="30"/>
          <w:szCs w:val="30"/>
          <w:highlight w:val="none"/>
          <w:lang w:val="zh-CN" w:eastAsia="zh-CN"/>
        </w:rPr>
        <w:t>深化农村集体产权制度改革成果，发展壮大集体经济，指导组建村级农业服务公司</w:t>
      </w:r>
      <w:r>
        <w:rPr>
          <w:rFonts w:ascii="仿宋_GB2312" w:eastAsia="仿宋_GB2312" w:hAnsi="宋体" w:cs="Arial" w:hint="eastAsia"/>
          <w:kern w:val="0"/>
          <w:sz w:val="30"/>
          <w:szCs w:val="30"/>
          <w:highlight w:val="none"/>
          <w:lang w:val="en-US" w:eastAsia="zh-CN"/>
        </w:rPr>
        <w:t>；</w:t>
      </w:r>
    </w:p>
    <w:p w14:paraId="4DF980FE">
      <w:pPr>
        <w:spacing w:line="600" w:lineRule="exact"/>
        <w:ind w:firstLine="600" w:firstLineChars="200"/>
        <w:rPr>
          <w:rFonts w:ascii="仿宋_GB2312" w:eastAsia="仿宋_GB2312" w:hAnsi="宋体" w:cs="Arial" w:hint="default"/>
          <w:kern w:val="0"/>
          <w:sz w:val="30"/>
          <w:szCs w:val="30"/>
          <w:highlight w:val="none"/>
          <w:lang w:val="zh-CN" w:eastAsia="zh-CN"/>
        </w:rPr>
      </w:pPr>
      <w:r>
        <w:rPr>
          <w:rFonts w:ascii="仿宋_GB2312" w:eastAsia="仿宋_GB2312" w:hAnsi="宋体" w:cs="Arial" w:hint="eastAsia"/>
          <w:kern w:val="0"/>
          <w:sz w:val="30"/>
          <w:szCs w:val="30"/>
          <w:highlight w:val="none"/>
          <w:lang w:val="zh-CN" w:eastAsia="zh-CN"/>
        </w:rPr>
        <w:t>四是</w:t>
      </w:r>
      <w:r>
        <w:rPr>
          <w:rFonts w:ascii="仿宋_GB2312" w:eastAsia="仿宋_GB2312" w:hAnsi="宋体" w:cs="Arial" w:hint="default"/>
          <w:kern w:val="0"/>
          <w:sz w:val="30"/>
          <w:szCs w:val="30"/>
          <w:highlight w:val="none"/>
          <w:lang w:val="zh-CN" w:eastAsia="zh-CN"/>
        </w:rPr>
        <w:t>积极督促指导乡镇开展农村宅基地联审联管工作</w:t>
      </w:r>
      <w:r>
        <w:rPr>
          <w:rFonts w:ascii="仿宋_GB2312" w:eastAsia="仿宋_GB2312" w:hAnsi="宋体" w:cs="Arial" w:hint="eastAsia"/>
          <w:kern w:val="0"/>
          <w:sz w:val="30"/>
          <w:szCs w:val="30"/>
          <w:highlight w:val="none"/>
          <w:lang w:val="en-US" w:eastAsia="zh-CN"/>
        </w:rPr>
        <w:t>；</w:t>
      </w:r>
    </w:p>
    <w:p w14:paraId="2108B056">
      <w:pPr>
        <w:spacing w:line="600" w:lineRule="exact"/>
        <w:ind w:firstLine="600" w:firstLineChars="200"/>
        <w:rPr>
          <w:rFonts w:ascii="仿宋_GB2312" w:eastAsia="仿宋_GB2312" w:hAnsi="宋体" w:cs="Arial" w:hint="default"/>
          <w:kern w:val="0"/>
          <w:sz w:val="30"/>
          <w:szCs w:val="30"/>
          <w:highlight w:val="none"/>
          <w:lang w:val="zh-CN" w:eastAsia="zh-CN"/>
        </w:rPr>
      </w:pPr>
      <w:r>
        <w:rPr>
          <w:rFonts w:ascii="仿宋_GB2312" w:eastAsia="仿宋_GB2312" w:hAnsi="宋体" w:cs="Arial" w:hint="eastAsia"/>
          <w:kern w:val="0"/>
          <w:sz w:val="30"/>
          <w:szCs w:val="30"/>
          <w:highlight w:val="none"/>
          <w:lang w:val="zh-CN" w:eastAsia="zh-CN"/>
        </w:rPr>
        <w:t>五是</w:t>
      </w:r>
      <w:r>
        <w:rPr>
          <w:rFonts w:ascii="仿宋_GB2312" w:eastAsia="仿宋_GB2312" w:hAnsi="宋体" w:cs="Arial" w:hint="default"/>
          <w:kern w:val="0"/>
          <w:sz w:val="30"/>
          <w:szCs w:val="30"/>
          <w:highlight w:val="none"/>
          <w:lang w:val="zh-CN" w:eastAsia="zh-CN"/>
        </w:rPr>
        <w:t>积极引导和规范农村土地承包经营权流转</w:t>
      </w:r>
      <w:r>
        <w:rPr>
          <w:rFonts w:ascii="仿宋_GB2312" w:eastAsia="仿宋_GB2312" w:hAnsi="宋体" w:cs="Arial" w:hint="eastAsia"/>
          <w:kern w:val="0"/>
          <w:sz w:val="30"/>
          <w:szCs w:val="30"/>
          <w:highlight w:val="none"/>
          <w:lang w:val="en-US" w:eastAsia="zh-CN"/>
        </w:rPr>
        <w:t>；</w:t>
      </w:r>
    </w:p>
    <w:p w14:paraId="0F3F177D">
      <w:pPr>
        <w:spacing w:line="600" w:lineRule="exact"/>
        <w:ind w:firstLine="600" w:firstLineChars="200"/>
        <w:rPr>
          <w:rFonts w:ascii="仿宋_GB2312" w:eastAsia="仿宋_GB2312" w:hAnsi="宋体" w:cs="Arial" w:hint="default"/>
          <w:kern w:val="0"/>
          <w:sz w:val="30"/>
          <w:szCs w:val="30"/>
          <w:highlight w:val="none"/>
          <w:lang w:val="zh-CN" w:eastAsia="zh-CN"/>
        </w:rPr>
      </w:pPr>
      <w:r>
        <w:rPr>
          <w:rFonts w:ascii="仿宋_GB2312" w:eastAsia="仿宋_GB2312" w:hAnsi="宋体" w:cs="Arial" w:hint="eastAsia"/>
          <w:kern w:val="0"/>
          <w:sz w:val="30"/>
          <w:szCs w:val="30"/>
          <w:highlight w:val="none"/>
          <w:lang w:val="zh-CN" w:eastAsia="zh-CN"/>
        </w:rPr>
        <w:t>六是</w:t>
      </w:r>
      <w:r>
        <w:rPr>
          <w:rFonts w:ascii="仿宋_GB2312" w:eastAsia="仿宋_GB2312" w:hAnsi="宋体" w:cs="Arial" w:hint="default"/>
          <w:kern w:val="0"/>
          <w:sz w:val="30"/>
          <w:szCs w:val="30"/>
          <w:highlight w:val="none"/>
          <w:lang w:val="zh-CN" w:eastAsia="zh-CN"/>
        </w:rPr>
        <w:t>培育新型农业经营主体，加快构建现代农业经营体系</w:t>
      </w:r>
      <w:r>
        <w:rPr>
          <w:rFonts w:ascii="仿宋_GB2312" w:eastAsia="仿宋_GB2312" w:hAnsi="宋体" w:cs="Arial" w:hint="eastAsia"/>
          <w:kern w:val="0"/>
          <w:sz w:val="30"/>
          <w:szCs w:val="30"/>
          <w:highlight w:val="none"/>
          <w:lang w:val="en-US" w:eastAsia="zh-CN"/>
        </w:rPr>
        <w:t>；</w:t>
      </w:r>
    </w:p>
    <w:p w14:paraId="04C1690E">
      <w:pPr>
        <w:spacing w:line="600" w:lineRule="exact"/>
        <w:ind w:firstLine="600" w:firstLineChars="200"/>
        <w:rPr>
          <w:rFonts w:ascii="仿宋_GB2312" w:eastAsia="仿宋_GB2312" w:hAnsi="宋体" w:cs="Arial" w:hint="default"/>
          <w:kern w:val="0"/>
          <w:sz w:val="30"/>
          <w:szCs w:val="30"/>
          <w:highlight w:val="none"/>
          <w:lang w:val="zh-CN" w:eastAsia="zh-CN"/>
        </w:rPr>
      </w:pPr>
      <w:r>
        <w:rPr>
          <w:rFonts w:ascii="仿宋_GB2312" w:eastAsia="仿宋_GB2312" w:hAnsi="宋体" w:cs="Arial" w:hint="eastAsia"/>
          <w:kern w:val="0"/>
          <w:sz w:val="30"/>
          <w:szCs w:val="30"/>
          <w:highlight w:val="none"/>
          <w:lang w:val="zh-CN" w:eastAsia="zh-CN"/>
        </w:rPr>
        <w:t>七是</w:t>
      </w:r>
      <w:r>
        <w:rPr>
          <w:rFonts w:ascii="仿宋_GB2312" w:eastAsia="仿宋_GB2312" w:hAnsi="宋体" w:cs="Arial" w:hint="default"/>
          <w:kern w:val="0"/>
          <w:sz w:val="30"/>
          <w:szCs w:val="30"/>
          <w:highlight w:val="none"/>
          <w:lang w:val="zh-CN" w:eastAsia="zh-CN"/>
        </w:rPr>
        <w:t>认真完成上级布置的各种报表工作</w:t>
      </w:r>
      <w:r>
        <w:rPr>
          <w:rFonts w:ascii="仿宋_GB2312" w:eastAsia="仿宋_GB2312" w:hAnsi="宋体" w:cs="Arial" w:hint="eastAsia"/>
          <w:kern w:val="0"/>
          <w:sz w:val="30"/>
          <w:szCs w:val="30"/>
          <w:highlight w:val="none"/>
          <w:lang w:val="en-US" w:eastAsia="zh-CN"/>
        </w:rPr>
        <w:t>；</w:t>
      </w:r>
    </w:p>
    <w:p w14:paraId="6DA86B69">
      <w:pPr>
        <w:spacing w:line="600" w:lineRule="exact"/>
        <w:ind w:firstLine="600" w:firstLineChars="200"/>
        <w:rPr>
          <w:rFonts w:ascii="仿宋_GB2312" w:eastAsia="仿宋_GB2312" w:hAnsi="宋体" w:cs="Arial" w:hint="eastAsia"/>
          <w:kern w:val="0"/>
          <w:sz w:val="30"/>
          <w:szCs w:val="30"/>
          <w:highlight w:val="none"/>
          <w:lang w:eastAsia="zh-CN"/>
        </w:rPr>
      </w:pPr>
      <w:r>
        <w:rPr>
          <w:rFonts w:ascii="仿宋_GB2312" w:eastAsia="仿宋_GB2312" w:hAnsi="宋体" w:cs="Arial" w:hint="eastAsia"/>
          <w:kern w:val="0"/>
          <w:sz w:val="30"/>
          <w:szCs w:val="30"/>
          <w:highlight w:val="none"/>
          <w:lang w:val="zh-CN" w:eastAsia="zh-CN"/>
        </w:rPr>
        <w:t>八是</w:t>
      </w:r>
      <w:r>
        <w:rPr>
          <w:rFonts w:ascii="仿宋_GB2312" w:eastAsia="仿宋_GB2312" w:hAnsi="宋体" w:cs="Arial" w:hint="default"/>
          <w:kern w:val="0"/>
          <w:sz w:val="30"/>
          <w:szCs w:val="30"/>
          <w:highlight w:val="none"/>
          <w:lang w:val="zh-CN" w:eastAsia="zh-CN"/>
        </w:rPr>
        <w:t>认真完成业务工作外的其他工作，抓好党风廉政建设、综治维稳、法治宣传教育等工作。</w:t>
      </w:r>
    </w:p>
    <w:p w14:paraId="6D82A22E">
      <w:pPr>
        <w:jc w:val="center"/>
        <w:outlineLvl w:val="0"/>
        <w:rPr>
          <w:rFonts w:ascii="黑体" w:eastAsia="黑体" w:hAnsi="黑体" w:hint="eastAsia"/>
          <w:sz w:val="32"/>
          <w:szCs w:val="32"/>
          <w:highlight w:val="none"/>
        </w:rPr>
      </w:pPr>
      <w:r>
        <w:rPr>
          <w:rFonts w:ascii="黑体" w:eastAsia="黑体" w:hAnsi="黑体" w:hint="eastAsia"/>
          <w:sz w:val="32"/>
          <w:szCs w:val="32"/>
          <w:highlight w:val="none"/>
        </w:rPr>
        <w:t xml:space="preserve">第二部分  </w:t>
      </w:r>
      <w:r>
        <w:rPr>
          <w:rFonts w:ascii="Times New Roman" w:eastAsia="仿宋_GB2312" w:hAnsi="Times New Roman" w:cs="Times New Roman" w:hint="eastAsia"/>
          <w:sz w:val="30"/>
          <w:szCs w:val="30"/>
          <w:highlight w:val="none"/>
          <w:lang w:val="en-US" w:eastAsia="zh-CN"/>
        </w:rPr>
        <w:t>2024</w:t>
      </w:r>
      <w:r>
        <w:rPr>
          <w:rFonts w:ascii="黑体" w:eastAsia="黑体" w:hAnsi="黑体" w:hint="eastAsia"/>
          <w:sz w:val="32"/>
          <w:szCs w:val="32"/>
          <w:highlight w:val="none"/>
        </w:rPr>
        <w:t>年度部门决算表</w:t>
      </w:r>
    </w:p>
    <w:p w14:paraId="0F9F5644">
      <w:pPr>
        <w:spacing w:line="600" w:lineRule="exact"/>
        <w:ind w:firstLine="600" w:firstLineChars="200"/>
        <w:jc w:val="center"/>
        <w:outlineLvl w:val="1"/>
        <w:rPr>
          <w:rFonts w:ascii="仿宋_GB2312" w:eastAsia="仿宋_GB2312" w:hint="eastAsia"/>
          <w:sz w:val="30"/>
          <w:szCs w:val="30"/>
          <w:highlight w:val="none"/>
        </w:rPr>
      </w:pPr>
      <w:r>
        <w:rPr>
          <w:rFonts w:ascii="仿宋_GB2312" w:eastAsia="仿宋_GB2312" w:hint="eastAsia"/>
          <w:sz w:val="30"/>
          <w:szCs w:val="30"/>
          <w:highlight w:val="none"/>
        </w:rPr>
        <w:t>（详见附件）</w:t>
      </w:r>
    </w:p>
    <w:p w14:paraId="10F8EE3D">
      <w:pPr>
        <w:spacing w:line="600" w:lineRule="exact"/>
        <w:ind w:firstLine="600" w:firstLineChars="200"/>
        <w:rPr>
          <w:rFonts w:ascii="仿宋_GB2312" w:eastAsia="仿宋_GB2312" w:hAnsi="宋体" w:cs="Arial" w:hint="default"/>
          <w:kern w:val="0"/>
          <w:sz w:val="30"/>
          <w:szCs w:val="30"/>
          <w:highlight w:val="none"/>
          <w:lang w:val="en-US" w:eastAsia="zh-CN"/>
        </w:rPr>
      </w:pPr>
      <w:r>
        <w:rPr>
          <w:rFonts w:ascii="仿宋_GB2312" w:eastAsia="仿宋_GB2312" w:hAnsi="宋体" w:cs="Arial" w:hint="default"/>
          <w:kern w:val="0"/>
          <w:sz w:val="30"/>
          <w:szCs w:val="30"/>
          <w:highlight w:val="none"/>
          <w:lang w:val="en-US" w:eastAsia="zh-CN"/>
        </w:rPr>
        <w:t>华宁县农村经济经营管理站</w:t>
      </w:r>
      <w:r>
        <w:rPr>
          <w:rFonts w:ascii="Times New Roman" w:eastAsia="仿宋_GB2312" w:hAnsi="Times New Roman" w:cs="Times New Roman" w:hint="eastAsia"/>
          <w:sz w:val="30"/>
          <w:szCs w:val="30"/>
          <w:highlight w:val="none"/>
          <w:lang w:val="en-US" w:eastAsia="zh-CN"/>
        </w:rPr>
        <w:t>2024</w:t>
      </w:r>
      <w:r>
        <w:rPr>
          <w:rFonts w:ascii="仿宋_GB2312" w:eastAsia="仿宋_GB2312" w:hAnsi="宋体" w:cs="Arial" w:hint="eastAsia"/>
          <w:kern w:val="0"/>
          <w:sz w:val="30"/>
          <w:szCs w:val="30"/>
          <w:highlight w:val="none"/>
          <w:lang w:val="en-US" w:eastAsia="zh-CN"/>
        </w:rPr>
        <w:t>年度</w:t>
      </w:r>
      <w:r>
        <w:rPr>
          <w:rFonts w:ascii="仿宋_GB2312" w:eastAsia="仿宋_GB2312" w:hAnsi="宋体" w:cs="Arial" w:hint="default"/>
          <w:kern w:val="0"/>
          <w:sz w:val="30"/>
          <w:szCs w:val="30"/>
          <w:highlight w:val="none"/>
          <w:lang w:val="en-US" w:eastAsia="zh-CN"/>
        </w:rPr>
        <w:t>无政府性基金预算财政拨款，《政府性基金预算财政拨款收入支出决算表》</w:t>
      </w:r>
      <w:r>
        <w:rPr>
          <w:rFonts w:ascii="仿宋_GB2312" w:eastAsia="仿宋_GB2312" w:hAnsi="宋体" w:cs="Arial" w:hint="eastAsia"/>
          <w:kern w:val="0"/>
          <w:sz w:val="30"/>
          <w:szCs w:val="30"/>
          <w:highlight w:val="none"/>
          <w:lang w:val="en-US" w:eastAsia="zh-CN"/>
        </w:rPr>
        <w:t>为空表</w:t>
      </w:r>
      <w:r>
        <w:rPr>
          <w:rFonts w:ascii="仿宋_GB2312" w:eastAsia="仿宋_GB2312" w:hAnsi="宋体" w:cs="Arial" w:hint="default"/>
          <w:kern w:val="0"/>
          <w:sz w:val="30"/>
          <w:szCs w:val="30"/>
          <w:highlight w:val="none"/>
          <w:lang w:val="en-US" w:eastAsia="zh-CN"/>
        </w:rPr>
        <w:t>。</w:t>
      </w:r>
    </w:p>
    <w:p w14:paraId="455B3C11">
      <w:pPr>
        <w:spacing w:line="600" w:lineRule="exact"/>
        <w:ind w:firstLine="600" w:firstLineChars="200"/>
        <w:rPr>
          <w:rFonts w:ascii="仿宋_GB2312" w:eastAsia="仿宋_GB2312" w:hAnsi="宋体" w:cs="Arial" w:hint="default"/>
          <w:kern w:val="0"/>
          <w:sz w:val="30"/>
          <w:szCs w:val="30"/>
          <w:highlight w:val="none"/>
          <w:lang w:val="en-US" w:eastAsia="zh-CN"/>
        </w:rPr>
      </w:pPr>
      <w:r>
        <w:rPr>
          <w:rFonts w:ascii="仿宋_GB2312" w:eastAsia="仿宋_GB2312" w:hAnsi="宋体" w:cs="Arial" w:hint="default"/>
          <w:kern w:val="0"/>
          <w:sz w:val="30"/>
          <w:szCs w:val="30"/>
          <w:highlight w:val="none"/>
          <w:lang w:val="en-US" w:eastAsia="zh-CN"/>
        </w:rPr>
        <w:t>华宁县农村经济经营管理站</w:t>
      </w:r>
      <w:r>
        <w:rPr>
          <w:rFonts w:ascii="Times New Roman" w:eastAsia="仿宋_GB2312" w:hAnsi="Times New Roman" w:cs="Times New Roman" w:hint="default"/>
          <w:sz w:val="30"/>
          <w:szCs w:val="30"/>
          <w:highlight w:val="none"/>
          <w:lang w:val="en-US" w:eastAsia="zh-CN"/>
        </w:rPr>
        <w:t>202</w:t>
      </w:r>
      <w:r>
        <w:rPr>
          <w:rFonts w:ascii="Times New Roman" w:eastAsia="仿宋_GB2312" w:hAnsi="Times New Roman" w:cs="Times New Roman" w:hint="eastAsia"/>
          <w:sz w:val="30"/>
          <w:szCs w:val="30"/>
          <w:highlight w:val="none"/>
          <w:lang w:val="en-US" w:eastAsia="zh-CN"/>
        </w:rPr>
        <w:t>4</w:t>
      </w:r>
      <w:r>
        <w:rPr>
          <w:rFonts w:ascii="仿宋_GB2312" w:eastAsia="仿宋_GB2312" w:hAnsi="宋体" w:cs="Arial" w:hint="default"/>
          <w:kern w:val="0"/>
          <w:sz w:val="30"/>
          <w:szCs w:val="30"/>
          <w:highlight w:val="none"/>
          <w:lang w:val="en-US" w:eastAsia="zh-CN"/>
        </w:rPr>
        <w:t>年无国有资本经营预算财政拨款收入支出，《国有资本经营预算财政拨款收入支出决算表》</w:t>
      </w:r>
      <w:r>
        <w:rPr>
          <w:rFonts w:ascii="仿宋_GB2312" w:eastAsia="仿宋_GB2312" w:hAnsi="宋体" w:cs="Arial" w:hint="eastAsia"/>
          <w:kern w:val="0"/>
          <w:sz w:val="30"/>
          <w:szCs w:val="30"/>
          <w:highlight w:val="none"/>
          <w:lang w:val="en-US" w:eastAsia="zh-CN"/>
        </w:rPr>
        <w:t>为空表</w:t>
      </w:r>
      <w:r>
        <w:rPr>
          <w:rFonts w:ascii="仿宋_GB2312" w:eastAsia="仿宋_GB2312" w:hAnsi="宋体" w:cs="Arial" w:hint="default"/>
          <w:kern w:val="0"/>
          <w:sz w:val="30"/>
          <w:szCs w:val="30"/>
          <w:highlight w:val="none"/>
          <w:lang w:val="en-US" w:eastAsia="zh-CN"/>
        </w:rPr>
        <w:t>。</w:t>
      </w:r>
    </w:p>
    <w:p w14:paraId="791BC2A1">
      <w:pPr>
        <w:jc w:val="center"/>
        <w:outlineLvl w:val="0"/>
        <w:rPr>
          <w:rFonts w:ascii="黑体" w:eastAsia="黑体" w:hAnsi="黑体" w:hint="eastAsia"/>
          <w:sz w:val="32"/>
          <w:szCs w:val="32"/>
          <w:highlight w:val="none"/>
        </w:rPr>
      </w:pPr>
      <w:r>
        <w:rPr>
          <w:rFonts w:ascii="黑体" w:eastAsia="黑体" w:hAnsi="黑体" w:hint="eastAsia"/>
          <w:sz w:val="32"/>
          <w:szCs w:val="32"/>
          <w:highlight w:val="none"/>
        </w:rPr>
        <w:t>第三部</w:t>
      </w:r>
      <w:r>
        <w:rPr>
          <w:rFonts w:ascii="黑体" w:eastAsia="黑体" w:hAnsi="黑体" w:hint="eastAsia"/>
          <w:sz w:val="32"/>
          <w:szCs w:val="32"/>
          <w:highlight w:val="none"/>
          <w:lang w:eastAsia="zh-CN"/>
        </w:rPr>
        <w:t>分</w:t>
      </w:r>
      <w:r>
        <w:rPr>
          <w:rFonts w:ascii="黑体" w:eastAsia="黑体" w:hAnsi="黑体" w:hint="eastAsia"/>
          <w:sz w:val="32"/>
          <w:szCs w:val="32"/>
          <w:highlight w:val="none"/>
        </w:rPr>
        <w:t xml:space="preserve">  </w:t>
      </w:r>
      <w:r>
        <w:rPr>
          <w:rFonts w:ascii="Times New Roman" w:eastAsia="仿宋_GB2312" w:hAnsi="Times New Roman" w:cs="Times New Roman" w:hint="eastAsia"/>
          <w:sz w:val="30"/>
          <w:szCs w:val="30"/>
          <w:highlight w:val="none"/>
          <w:lang w:val="en-US" w:eastAsia="zh-CN"/>
        </w:rPr>
        <w:t>2024</w:t>
      </w:r>
      <w:r>
        <w:rPr>
          <w:rFonts w:ascii="黑体" w:eastAsia="黑体" w:hAnsi="黑体" w:hint="eastAsia"/>
          <w:sz w:val="32"/>
          <w:szCs w:val="32"/>
          <w:highlight w:val="none"/>
        </w:rPr>
        <w:t>年度部门决算情况说明</w:t>
      </w:r>
    </w:p>
    <w:p w14:paraId="401BF193">
      <w:pPr>
        <w:ind w:firstLine="600" w:firstLineChars="200"/>
        <w:jc w:val="left"/>
        <w:outlineLvl w:val="1"/>
        <w:rPr>
          <w:rFonts w:ascii="黑体" w:eastAsia="黑体" w:hAnsi="黑体" w:hint="eastAsia"/>
          <w:sz w:val="30"/>
          <w:szCs w:val="30"/>
          <w:highlight w:val="none"/>
        </w:rPr>
      </w:pPr>
      <w:r>
        <w:rPr>
          <w:rFonts w:ascii="黑体" w:eastAsia="黑体" w:hAnsi="黑体" w:hint="eastAsia"/>
          <w:sz w:val="30"/>
          <w:szCs w:val="30"/>
          <w:highlight w:val="none"/>
        </w:rPr>
        <w:t>一、收入决算情况说明</w:t>
      </w:r>
    </w:p>
    <w:p w14:paraId="4D8D61FD">
      <w:pPr>
        <w:spacing w:line="600" w:lineRule="exact"/>
        <w:ind w:firstLine="600" w:firstLineChars="200"/>
        <w:rPr>
          <w:rFonts w:ascii="仿宋_GB2312" w:eastAsia="仿宋_GB2312" w:hAnsi="宋体" w:cs="Arial" w:hint="eastAsia"/>
          <w:kern w:val="0"/>
          <w:sz w:val="30"/>
          <w:szCs w:val="30"/>
          <w:highlight w:val="none"/>
          <w:lang w:val="en-US" w:eastAsia="zh-CN"/>
        </w:rPr>
      </w:pPr>
      <w:r>
        <w:rPr>
          <w:rFonts w:ascii="仿宋_GB2312" w:eastAsia="仿宋_GB2312" w:hAnsi="宋体" w:cs="Arial" w:hint="eastAsia"/>
          <w:kern w:val="0"/>
          <w:sz w:val="30"/>
          <w:szCs w:val="30"/>
          <w:highlight w:val="none"/>
          <w:lang w:val="zh-CN" w:eastAsia="zh-CN"/>
        </w:rPr>
        <w:t>华宁县农村经济经营管理站</w:t>
      </w:r>
      <w:r>
        <w:rPr>
          <w:rFonts w:ascii="Times New Roman" w:eastAsia="仿宋_GB2312" w:hAnsi="Times New Roman" w:cs="Times New Roman" w:hint="default"/>
          <w:sz w:val="30"/>
          <w:szCs w:val="30"/>
          <w:highlight w:val="none"/>
          <w:lang w:val="en-US" w:eastAsia="zh-CN"/>
        </w:rPr>
        <w:t>2024</w:t>
      </w:r>
      <w:r>
        <w:rPr>
          <w:rFonts w:ascii="仿宋_GB2312" w:eastAsia="仿宋_GB2312" w:hAnsi="宋体" w:cs="Arial" w:hint="eastAsia"/>
          <w:kern w:val="0"/>
          <w:sz w:val="30"/>
          <w:szCs w:val="30"/>
          <w:highlight w:val="none"/>
          <w:lang w:val="en-US" w:eastAsia="zh-CN"/>
        </w:rPr>
        <w:t>年度收入合计</w:t>
      </w:r>
      <w:r>
        <w:rPr>
          <w:rFonts w:ascii="Times New Roman" w:eastAsia="仿宋_GB2312" w:hAnsi="Times New Roman" w:cs="Times New Roman" w:hint="default"/>
          <w:sz w:val="30"/>
          <w:szCs w:val="30"/>
          <w:highlight w:val="none"/>
          <w:lang w:val="zh-CN" w:eastAsia="zh-CN"/>
        </w:rPr>
        <w:t>2</w:t>
      </w:r>
      <w:r>
        <w:rPr>
          <w:rFonts w:ascii="Times New Roman" w:eastAsia="仿宋_GB2312" w:hAnsi="Times New Roman" w:cs="Times New Roman" w:hint="default"/>
          <w:sz w:val="30"/>
          <w:szCs w:val="30"/>
          <w:highlight w:val="none"/>
          <w:lang w:val="en-US" w:eastAsia="zh-CN"/>
        </w:rPr>
        <w:t>,</w:t>
      </w:r>
      <w:r>
        <w:rPr>
          <w:rFonts w:ascii="Times New Roman" w:eastAsia="仿宋_GB2312" w:hAnsi="Times New Roman" w:cs="Times New Roman" w:hint="default"/>
          <w:sz w:val="30"/>
          <w:szCs w:val="30"/>
          <w:highlight w:val="none"/>
          <w:lang w:val="zh-CN" w:eastAsia="zh-CN"/>
        </w:rPr>
        <w:t>107</w:t>
      </w:r>
      <w:r>
        <w:rPr>
          <w:rFonts w:ascii="Times New Roman" w:eastAsia="仿宋_GB2312" w:hAnsi="Times New Roman" w:cs="Times New Roman" w:hint="default"/>
          <w:sz w:val="30"/>
          <w:szCs w:val="30"/>
          <w:highlight w:val="none"/>
          <w:lang w:val="en-US" w:eastAsia="zh-CN"/>
        </w:rPr>
        <w:t>,</w:t>
      </w:r>
      <w:r>
        <w:rPr>
          <w:rFonts w:ascii="Times New Roman" w:eastAsia="仿宋_GB2312" w:hAnsi="Times New Roman" w:cs="Times New Roman" w:hint="default"/>
          <w:sz w:val="30"/>
          <w:szCs w:val="30"/>
          <w:highlight w:val="none"/>
          <w:lang w:val="zh-CN" w:eastAsia="zh-CN"/>
        </w:rPr>
        <w:t>011.68</w:t>
      </w:r>
      <w:r>
        <w:rPr>
          <w:rFonts w:ascii="仿宋_GB2312" w:eastAsia="仿宋_GB2312" w:hAnsi="宋体" w:cs="Arial" w:hint="eastAsia"/>
          <w:kern w:val="0"/>
          <w:sz w:val="30"/>
          <w:szCs w:val="30"/>
          <w:highlight w:val="none"/>
          <w:lang w:val="en-US" w:eastAsia="zh-CN"/>
        </w:rPr>
        <w:t>元。其中：财政拨款收入</w:t>
      </w:r>
      <w:r>
        <w:rPr>
          <w:rFonts w:ascii="Times New Roman" w:eastAsia="仿宋_GB2312" w:hAnsi="Times New Roman" w:cs="Times New Roman" w:hint="eastAsia"/>
          <w:sz w:val="30"/>
          <w:szCs w:val="30"/>
          <w:highlight w:val="none"/>
          <w:lang w:val="zh-CN" w:eastAsia="zh-CN"/>
        </w:rPr>
        <w:t>2</w:t>
      </w:r>
      <w:r>
        <w:rPr>
          <w:rFonts w:ascii="Times New Roman" w:eastAsia="仿宋_GB2312" w:hAnsi="Times New Roman" w:cs="Times New Roman" w:hint="eastAsia"/>
          <w:sz w:val="30"/>
          <w:szCs w:val="30"/>
          <w:highlight w:val="none"/>
          <w:lang w:val="en-US" w:eastAsia="zh-CN"/>
        </w:rPr>
        <w:t>,</w:t>
      </w:r>
      <w:r>
        <w:rPr>
          <w:rFonts w:ascii="Times New Roman" w:eastAsia="仿宋_GB2312" w:hAnsi="Times New Roman" w:cs="Times New Roman" w:hint="eastAsia"/>
          <w:sz w:val="30"/>
          <w:szCs w:val="30"/>
          <w:highlight w:val="none"/>
          <w:lang w:val="zh-CN" w:eastAsia="zh-CN"/>
        </w:rPr>
        <w:t>103</w:t>
      </w:r>
      <w:r>
        <w:rPr>
          <w:rFonts w:ascii="Times New Roman" w:eastAsia="仿宋_GB2312" w:hAnsi="Times New Roman" w:cs="Times New Roman" w:hint="eastAsia"/>
          <w:sz w:val="30"/>
          <w:szCs w:val="30"/>
          <w:highlight w:val="none"/>
          <w:lang w:val="en-US" w:eastAsia="zh-CN"/>
        </w:rPr>
        <w:t>,</w:t>
      </w:r>
      <w:r>
        <w:rPr>
          <w:rFonts w:ascii="Times New Roman" w:eastAsia="仿宋_GB2312" w:hAnsi="Times New Roman" w:cs="Times New Roman" w:hint="eastAsia"/>
          <w:sz w:val="30"/>
          <w:szCs w:val="30"/>
          <w:highlight w:val="none"/>
          <w:lang w:val="zh-CN" w:eastAsia="zh-CN"/>
        </w:rPr>
        <w:t>011.68</w:t>
      </w:r>
      <w:r>
        <w:rPr>
          <w:rFonts w:ascii="仿宋_GB2312" w:eastAsia="仿宋_GB2312" w:hAnsi="宋体" w:cs="Arial" w:hint="eastAsia"/>
          <w:kern w:val="0"/>
          <w:sz w:val="30"/>
          <w:szCs w:val="30"/>
          <w:highlight w:val="none"/>
          <w:lang w:val="en-US" w:eastAsia="zh-CN"/>
        </w:rPr>
        <w:t>元，占总收入的</w:t>
      </w:r>
      <w:r>
        <w:rPr>
          <w:rFonts w:ascii="Times New Roman" w:eastAsia="仿宋_GB2312" w:hAnsi="Times New Roman" w:cs="Times New Roman" w:hint="eastAsia"/>
          <w:sz w:val="30"/>
          <w:szCs w:val="30"/>
          <w:highlight w:val="none"/>
          <w:lang w:val="zh-CN" w:eastAsia="zh-CN"/>
        </w:rPr>
        <w:t>99.81</w:t>
      </w:r>
      <w:r>
        <w:rPr>
          <w:rFonts w:ascii="仿宋_GB2312" w:eastAsia="仿宋_GB2312" w:hAnsi="宋体" w:cs="Arial" w:hint="eastAsia"/>
          <w:kern w:val="0"/>
          <w:sz w:val="30"/>
          <w:szCs w:val="30"/>
          <w:highlight w:val="none"/>
          <w:lang w:val="en-US" w:eastAsia="zh-CN"/>
        </w:rPr>
        <w:t>%；无上级补助收入；无事业收入；无经营收入；无附属单位上缴收入；其他收入</w:t>
      </w:r>
      <w:r>
        <w:rPr>
          <w:rFonts w:ascii="Times New Roman" w:eastAsia="仿宋_GB2312" w:hAnsi="Times New Roman" w:cs="Times New Roman" w:hint="eastAsia"/>
          <w:sz w:val="30"/>
          <w:szCs w:val="30"/>
          <w:highlight w:val="none"/>
          <w:lang w:val="zh-CN" w:eastAsia="zh-CN"/>
        </w:rPr>
        <w:t>4</w:t>
      </w:r>
      <w:r>
        <w:rPr>
          <w:rFonts w:ascii="Times New Roman" w:eastAsia="仿宋_GB2312" w:hAnsi="Times New Roman" w:cs="Times New Roman" w:hint="eastAsia"/>
          <w:sz w:val="30"/>
          <w:szCs w:val="30"/>
          <w:highlight w:val="none"/>
          <w:lang w:val="en-US" w:eastAsia="zh-CN"/>
        </w:rPr>
        <w:t>,</w:t>
      </w:r>
      <w:r>
        <w:rPr>
          <w:rFonts w:ascii="Times New Roman" w:eastAsia="仿宋_GB2312" w:hAnsi="Times New Roman" w:cs="Times New Roman" w:hint="eastAsia"/>
          <w:sz w:val="30"/>
          <w:szCs w:val="30"/>
          <w:highlight w:val="none"/>
          <w:lang w:val="zh-CN" w:eastAsia="zh-CN"/>
        </w:rPr>
        <w:t>000.00</w:t>
      </w:r>
      <w:r>
        <w:rPr>
          <w:rFonts w:ascii="仿宋_GB2312" w:eastAsia="仿宋_GB2312" w:hAnsi="宋体" w:cs="Arial" w:hint="eastAsia"/>
          <w:kern w:val="0"/>
          <w:sz w:val="30"/>
          <w:szCs w:val="30"/>
          <w:highlight w:val="none"/>
          <w:lang w:val="en-US" w:eastAsia="zh-CN"/>
        </w:rPr>
        <w:t>元，占总收入的</w:t>
      </w:r>
      <w:r>
        <w:rPr>
          <w:rFonts w:ascii="Times New Roman" w:eastAsia="仿宋_GB2312" w:hAnsi="Times New Roman" w:cs="Times New Roman" w:hint="eastAsia"/>
          <w:sz w:val="30"/>
          <w:szCs w:val="30"/>
          <w:highlight w:val="none"/>
          <w:lang w:val="zh-CN" w:eastAsia="zh-CN"/>
        </w:rPr>
        <w:t>0.19</w:t>
      </w:r>
      <w:r>
        <w:rPr>
          <w:rFonts w:ascii="Times New Roman" w:eastAsia="仿宋_GB2312" w:hAnsi="Times New Roman" w:cs="Times New Roman" w:hint="eastAsia"/>
          <w:sz w:val="30"/>
          <w:szCs w:val="30"/>
          <w:highlight w:val="none"/>
          <w:lang w:val="en-US" w:eastAsia="zh-CN"/>
        </w:rPr>
        <w:t>%</w:t>
      </w:r>
      <w:r>
        <w:rPr>
          <w:rFonts w:ascii="仿宋_GB2312" w:eastAsia="仿宋_GB2312" w:hAnsi="宋体" w:cs="Arial" w:hint="eastAsia"/>
          <w:kern w:val="0"/>
          <w:sz w:val="30"/>
          <w:szCs w:val="30"/>
          <w:highlight w:val="none"/>
          <w:lang w:val="en-US" w:eastAsia="zh-CN"/>
        </w:rPr>
        <w:t>。</w:t>
      </w:r>
    </w:p>
    <w:p w14:paraId="2121A720">
      <w:pPr>
        <w:spacing w:line="600" w:lineRule="exact"/>
        <w:ind w:firstLine="600" w:firstLineChars="200"/>
        <w:rPr>
          <w:rFonts w:ascii="仿宋_GB2312" w:eastAsia="仿宋_GB2312" w:hAnsi="宋体" w:cs="Arial" w:hint="eastAsia"/>
          <w:kern w:val="0"/>
          <w:sz w:val="30"/>
          <w:szCs w:val="30"/>
          <w:highlight w:val="none"/>
          <w:lang w:val="zh-CN" w:eastAsia="zh-CN"/>
        </w:rPr>
      </w:pPr>
      <w:r>
        <w:rPr>
          <w:rFonts w:ascii="仿宋_GB2312" w:eastAsia="仿宋_GB2312" w:hAnsi="宋体" w:cs="Arial" w:hint="eastAsia"/>
          <w:kern w:val="0"/>
          <w:sz w:val="30"/>
          <w:szCs w:val="30"/>
          <w:highlight w:val="none"/>
          <w:lang w:val="zh-CN" w:eastAsia="zh-CN"/>
        </w:rPr>
        <w:t>与上年相比，收入合计增加</w:t>
      </w:r>
      <w:r>
        <w:rPr>
          <w:rFonts w:ascii="Times New Roman" w:eastAsia="仿宋_GB2312" w:hAnsi="Times New Roman" w:cs="Times New Roman" w:hint="eastAsia"/>
          <w:sz w:val="30"/>
          <w:szCs w:val="30"/>
          <w:highlight w:val="none"/>
          <w:lang w:val="zh-CN" w:eastAsia="zh-CN"/>
        </w:rPr>
        <w:t>43</w:t>
      </w:r>
      <w:r>
        <w:rPr>
          <w:rFonts w:ascii="Times New Roman" w:eastAsia="仿宋_GB2312" w:hAnsi="Times New Roman" w:cs="Times New Roman" w:hint="eastAsia"/>
          <w:sz w:val="30"/>
          <w:szCs w:val="30"/>
          <w:highlight w:val="none"/>
          <w:lang w:val="en-US" w:eastAsia="zh-CN"/>
        </w:rPr>
        <w:t>,</w:t>
      </w:r>
      <w:r>
        <w:rPr>
          <w:rFonts w:ascii="Times New Roman" w:eastAsia="仿宋_GB2312" w:hAnsi="Times New Roman" w:cs="Times New Roman" w:hint="eastAsia"/>
          <w:sz w:val="30"/>
          <w:szCs w:val="30"/>
          <w:highlight w:val="none"/>
          <w:lang w:val="zh-CN" w:eastAsia="zh-CN"/>
        </w:rPr>
        <w:t>013.32</w:t>
      </w:r>
      <w:r>
        <w:rPr>
          <w:rFonts w:ascii="仿宋_GB2312" w:eastAsia="仿宋_GB2312" w:hAnsi="宋体" w:cs="Arial" w:hint="eastAsia"/>
          <w:kern w:val="0"/>
          <w:sz w:val="30"/>
          <w:szCs w:val="30"/>
          <w:highlight w:val="none"/>
          <w:lang w:val="zh-CN" w:eastAsia="zh-CN"/>
        </w:rPr>
        <w:t>元，增长</w:t>
      </w:r>
      <w:r>
        <w:rPr>
          <w:rFonts w:ascii="Times New Roman" w:eastAsia="仿宋_GB2312" w:hAnsi="Times New Roman" w:cs="Times New Roman" w:hint="eastAsia"/>
          <w:sz w:val="30"/>
          <w:szCs w:val="30"/>
          <w:highlight w:val="none"/>
          <w:lang w:val="zh-CN" w:eastAsia="zh-CN"/>
        </w:rPr>
        <w:t>2.08%</w:t>
      </w:r>
      <w:r>
        <w:rPr>
          <w:rFonts w:ascii="仿宋_GB2312" w:eastAsia="仿宋_GB2312" w:hAnsi="宋体" w:cs="Arial" w:hint="eastAsia"/>
          <w:kern w:val="0"/>
          <w:sz w:val="30"/>
          <w:szCs w:val="30"/>
          <w:highlight w:val="none"/>
          <w:lang w:val="zh-CN" w:eastAsia="zh-CN"/>
        </w:rPr>
        <w:t>。其中：财政拨款收入增加</w:t>
      </w:r>
      <w:r>
        <w:rPr>
          <w:rFonts w:ascii="Times New Roman" w:eastAsia="仿宋_GB2312" w:hAnsi="Times New Roman" w:cs="Times New Roman" w:hint="eastAsia"/>
          <w:sz w:val="30"/>
          <w:szCs w:val="30"/>
          <w:highlight w:val="none"/>
          <w:lang w:val="zh-CN" w:eastAsia="zh-CN"/>
        </w:rPr>
        <w:t>39</w:t>
      </w:r>
      <w:r>
        <w:rPr>
          <w:rFonts w:ascii="Times New Roman" w:eastAsia="仿宋_GB2312" w:hAnsi="Times New Roman" w:cs="Times New Roman" w:hint="eastAsia"/>
          <w:sz w:val="30"/>
          <w:szCs w:val="30"/>
          <w:highlight w:val="none"/>
          <w:lang w:val="en-US" w:eastAsia="zh-CN"/>
        </w:rPr>
        <w:t>,</w:t>
      </w:r>
      <w:r>
        <w:rPr>
          <w:rFonts w:ascii="Times New Roman" w:eastAsia="仿宋_GB2312" w:hAnsi="Times New Roman" w:cs="Times New Roman" w:hint="eastAsia"/>
          <w:sz w:val="30"/>
          <w:szCs w:val="30"/>
          <w:highlight w:val="none"/>
          <w:lang w:val="zh-CN" w:eastAsia="zh-CN"/>
        </w:rPr>
        <w:t>013.32</w:t>
      </w:r>
      <w:r>
        <w:rPr>
          <w:rFonts w:ascii="仿宋_GB2312" w:eastAsia="仿宋_GB2312" w:hAnsi="宋体" w:cs="Arial" w:hint="eastAsia"/>
          <w:kern w:val="0"/>
          <w:sz w:val="30"/>
          <w:szCs w:val="30"/>
          <w:highlight w:val="none"/>
          <w:lang w:val="zh-CN" w:eastAsia="zh-CN"/>
        </w:rPr>
        <w:t>元，增长</w:t>
      </w:r>
      <w:r>
        <w:rPr>
          <w:rFonts w:ascii="Times New Roman" w:eastAsia="仿宋_GB2312" w:hAnsi="Times New Roman" w:cs="Times New Roman" w:hint="eastAsia"/>
          <w:sz w:val="30"/>
          <w:szCs w:val="30"/>
          <w:highlight w:val="none"/>
          <w:lang w:val="zh-CN" w:eastAsia="zh-CN"/>
        </w:rPr>
        <w:t>1.89%</w:t>
      </w:r>
      <w:r>
        <w:rPr>
          <w:rFonts w:eastAsia="仿宋_GB2312" w:cs="Times New Roman" w:hint="eastAsia"/>
          <w:sz w:val="30"/>
          <w:szCs w:val="30"/>
          <w:highlight w:val="none"/>
          <w:lang w:val="zh-CN" w:eastAsia="zh-CN"/>
        </w:rPr>
        <w:t>，主要原因是</w:t>
      </w:r>
      <w:r>
        <w:rPr>
          <w:rFonts w:ascii="Times New Roman" w:eastAsia="仿宋_GB2312" w:hAnsi="Times New Roman" w:cs="Times New Roman" w:hint="eastAsia"/>
          <w:sz w:val="30"/>
          <w:szCs w:val="30"/>
          <w:highlight w:val="none"/>
          <w:lang w:val="en-US" w:eastAsia="zh-CN"/>
        </w:rPr>
        <w:t>2024</w:t>
      </w:r>
      <w:r>
        <w:rPr>
          <w:rFonts w:ascii="仿宋_GB2312" w:eastAsia="仿宋_GB2312" w:hAnsi="宋体" w:cs="Arial" w:hint="eastAsia"/>
          <w:kern w:val="0"/>
          <w:sz w:val="30"/>
          <w:szCs w:val="30"/>
          <w:highlight w:val="none"/>
          <w:lang w:val="en-US" w:eastAsia="zh-CN"/>
        </w:rPr>
        <w:t>年人元经费增加</w:t>
      </w:r>
      <w:r>
        <w:rPr>
          <w:rFonts w:ascii="仿宋_GB2312" w:eastAsia="仿宋_GB2312" w:hAnsi="宋体" w:cs="Arial" w:hint="eastAsia"/>
          <w:kern w:val="0"/>
          <w:sz w:val="30"/>
          <w:szCs w:val="30"/>
          <w:highlight w:val="none"/>
          <w:lang w:val="zh-CN" w:eastAsia="zh-CN"/>
        </w:rPr>
        <w:t>；其他收入增加</w:t>
      </w:r>
      <w:r>
        <w:rPr>
          <w:rFonts w:ascii="Times New Roman" w:eastAsia="仿宋_GB2312" w:hAnsi="Times New Roman" w:cs="Times New Roman" w:hint="eastAsia"/>
          <w:sz w:val="30"/>
          <w:szCs w:val="30"/>
          <w:highlight w:val="none"/>
          <w:lang w:val="zh-CN" w:eastAsia="zh-CN"/>
        </w:rPr>
        <w:t>4</w:t>
      </w:r>
      <w:r>
        <w:rPr>
          <w:rFonts w:ascii="Times New Roman" w:eastAsia="仿宋_GB2312" w:hAnsi="Times New Roman" w:cs="Times New Roman" w:hint="eastAsia"/>
          <w:sz w:val="30"/>
          <w:szCs w:val="30"/>
          <w:highlight w:val="none"/>
          <w:lang w:val="en-US" w:eastAsia="zh-CN"/>
        </w:rPr>
        <w:t>,</w:t>
      </w:r>
      <w:r>
        <w:rPr>
          <w:rFonts w:ascii="Times New Roman" w:eastAsia="仿宋_GB2312" w:hAnsi="Times New Roman" w:cs="Times New Roman" w:hint="eastAsia"/>
          <w:sz w:val="30"/>
          <w:szCs w:val="30"/>
          <w:highlight w:val="none"/>
          <w:lang w:val="zh-CN" w:eastAsia="zh-CN"/>
        </w:rPr>
        <w:t>000.00</w:t>
      </w:r>
      <w:r>
        <w:rPr>
          <w:rFonts w:ascii="仿宋_GB2312" w:eastAsia="仿宋_GB2312" w:hAnsi="宋体" w:cs="Arial" w:hint="eastAsia"/>
          <w:kern w:val="0"/>
          <w:sz w:val="30"/>
          <w:szCs w:val="30"/>
          <w:highlight w:val="none"/>
          <w:lang w:val="zh-CN" w:eastAsia="zh-CN"/>
        </w:rPr>
        <w:t>元，增长</w:t>
      </w:r>
      <w:r>
        <w:rPr>
          <w:rFonts w:ascii="Times New Roman" w:eastAsia="仿宋_GB2312" w:hAnsi="Times New Roman" w:cs="Times New Roman" w:hint="eastAsia"/>
          <w:sz w:val="30"/>
          <w:szCs w:val="30"/>
          <w:highlight w:val="none"/>
          <w:lang w:val="zh-CN" w:eastAsia="zh-CN"/>
        </w:rPr>
        <w:t>0.00%</w:t>
      </w:r>
      <w:r>
        <w:rPr>
          <w:rFonts w:eastAsia="仿宋_GB2312" w:cs="Times New Roman" w:hint="eastAsia"/>
          <w:sz w:val="30"/>
          <w:szCs w:val="30"/>
          <w:highlight w:val="none"/>
          <w:lang w:val="zh-CN" w:eastAsia="zh-CN"/>
        </w:rPr>
        <w:t>，</w:t>
      </w:r>
      <w:r>
        <w:rPr>
          <w:rFonts w:ascii="仿宋_GB2312" w:eastAsia="仿宋_GB2312" w:hAnsi="宋体" w:cs="Arial" w:hint="eastAsia"/>
          <w:kern w:val="0"/>
          <w:sz w:val="30"/>
          <w:szCs w:val="30"/>
          <w:highlight w:val="none"/>
          <w:lang w:val="zh-CN" w:eastAsia="zh-CN"/>
        </w:rPr>
        <w:t>主要原因是拨入项目工作经费。</w:t>
      </w:r>
    </w:p>
    <w:p w14:paraId="38F0C7E4">
      <w:pPr>
        <w:ind w:firstLine="600" w:firstLineChars="200"/>
        <w:jc w:val="left"/>
        <w:outlineLvl w:val="1"/>
        <w:rPr>
          <w:rFonts w:ascii="黑体" w:eastAsia="黑体" w:hAnsi="黑体" w:hint="eastAsia"/>
          <w:sz w:val="30"/>
          <w:szCs w:val="30"/>
          <w:highlight w:val="none"/>
        </w:rPr>
      </w:pPr>
      <w:r>
        <w:rPr>
          <w:rFonts w:ascii="黑体" w:eastAsia="黑体" w:hAnsi="黑体" w:hint="eastAsia"/>
          <w:sz w:val="30"/>
          <w:szCs w:val="30"/>
          <w:highlight w:val="none"/>
        </w:rPr>
        <w:t>二、支出决算情况说明</w:t>
      </w:r>
    </w:p>
    <w:p w14:paraId="6D2597B6">
      <w:pPr>
        <w:spacing w:line="600" w:lineRule="exact"/>
        <w:ind w:firstLine="600" w:firstLineChars="200"/>
        <w:rPr>
          <w:rFonts w:ascii="仿宋_GB2312" w:eastAsia="仿宋_GB2312" w:hAnsi="宋体" w:cs="Arial" w:hint="eastAsia"/>
          <w:kern w:val="0"/>
          <w:sz w:val="30"/>
          <w:szCs w:val="30"/>
          <w:highlight w:val="none"/>
        </w:rPr>
      </w:pPr>
      <w:r>
        <w:rPr>
          <w:rFonts w:ascii="仿宋_GB2312" w:eastAsia="仿宋_GB2312" w:hAnsi="仿宋_GB2312" w:cs="仿宋_GB2312" w:hint="eastAsia"/>
          <w:color w:val="auto"/>
          <w:sz w:val="30"/>
          <w:lang w:val="zh-CN"/>
        </w:rPr>
        <w:t>华宁县农村经济经营管理站</w:t>
      </w:r>
      <w:r>
        <w:rPr>
          <w:rFonts w:ascii="Times New Roman" w:eastAsia="仿宋_GB2312" w:hAnsi="Times New Roman" w:cs="Times New Roman" w:hint="eastAsia"/>
          <w:sz w:val="30"/>
          <w:szCs w:val="30"/>
          <w:highlight w:val="none"/>
          <w:lang w:val="en-US" w:eastAsia="zh-CN"/>
        </w:rPr>
        <w:t>2024</w:t>
      </w:r>
      <w:r>
        <w:rPr>
          <w:rFonts w:ascii="仿宋_GB2312" w:eastAsia="仿宋_GB2312" w:hint="eastAsia"/>
          <w:sz w:val="30"/>
          <w:szCs w:val="30"/>
          <w:highlight w:val="none"/>
        </w:rPr>
        <w:t>年度支出合计</w:t>
      </w:r>
      <w:r>
        <w:rPr>
          <w:rFonts w:ascii="Times New Roman" w:eastAsia="仿宋_GB2312" w:hAnsi="Times New Roman" w:cs="Times New Roman" w:hint="eastAsia"/>
          <w:sz w:val="30"/>
          <w:szCs w:val="30"/>
          <w:highlight w:val="none"/>
          <w:lang w:val="zh-CN" w:eastAsia="zh-CN"/>
        </w:rPr>
        <w:t>2</w:t>
      </w:r>
      <w:r>
        <w:rPr>
          <w:rFonts w:eastAsia="仿宋_GB2312" w:cs="Times New Roman" w:hint="eastAsia"/>
          <w:sz w:val="30"/>
          <w:szCs w:val="30"/>
          <w:highlight w:val="none"/>
          <w:lang w:val="en-US" w:eastAsia="zh-CN"/>
        </w:rPr>
        <w:t>,</w:t>
      </w:r>
      <w:r>
        <w:rPr>
          <w:rFonts w:ascii="Times New Roman" w:eastAsia="仿宋_GB2312" w:hAnsi="Times New Roman" w:cs="Times New Roman" w:hint="eastAsia"/>
          <w:sz w:val="30"/>
          <w:szCs w:val="30"/>
          <w:highlight w:val="none"/>
          <w:lang w:val="zh-CN" w:eastAsia="zh-CN"/>
        </w:rPr>
        <w:t>106</w:t>
      </w:r>
      <w:r>
        <w:rPr>
          <w:rFonts w:eastAsia="仿宋_GB2312" w:cs="Times New Roman" w:hint="eastAsia"/>
          <w:sz w:val="30"/>
          <w:szCs w:val="30"/>
          <w:highlight w:val="none"/>
          <w:lang w:val="en-US" w:eastAsia="zh-CN"/>
        </w:rPr>
        <w:t>,</w:t>
      </w:r>
      <w:r>
        <w:rPr>
          <w:rFonts w:ascii="Times New Roman" w:eastAsia="仿宋_GB2312" w:hAnsi="Times New Roman" w:cs="Times New Roman" w:hint="eastAsia"/>
          <w:sz w:val="30"/>
          <w:szCs w:val="30"/>
          <w:highlight w:val="none"/>
          <w:lang w:val="zh-CN" w:eastAsia="zh-CN"/>
        </w:rPr>
        <w:t>994.18</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。其中：</w:t>
      </w:r>
      <w:r>
        <w:rPr>
          <w:rFonts w:ascii="仿宋_GB2312" w:eastAsia="仿宋_GB2312" w:hAnsi="宋体" w:cs="Arial" w:hint="eastAsia"/>
          <w:kern w:val="0"/>
          <w:sz w:val="30"/>
          <w:szCs w:val="30"/>
          <w:highlight w:val="none"/>
        </w:rPr>
        <w:t>基本支出</w:t>
      </w:r>
      <w:r>
        <w:rPr>
          <w:rFonts w:ascii="Times New Roman" w:eastAsia="仿宋_GB2312" w:hAnsi="Times New Roman" w:cs="Times New Roman" w:hint="eastAsia"/>
          <w:sz w:val="30"/>
          <w:szCs w:val="30"/>
          <w:highlight w:val="none"/>
          <w:lang w:val="zh-CN" w:eastAsia="zh-CN"/>
        </w:rPr>
        <w:t>2</w:t>
      </w:r>
      <w:r>
        <w:rPr>
          <w:rFonts w:eastAsia="仿宋_GB2312" w:cs="Times New Roman" w:hint="eastAsia"/>
          <w:sz w:val="30"/>
          <w:szCs w:val="30"/>
          <w:highlight w:val="none"/>
          <w:lang w:val="en-US" w:eastAsia="zh-CN"/>
        </w:rPr>
        <w:t>,</w:t>
      </w:r>
      <w:r>
        <w:rPr>
          <w:rFonts w:ascii="Times New Roman" w:eastAsia="仿宋_GB2312" w:hAnsi="Times New Roman" w:cs="Times New Roman" w:hint="eastAsia"/>
          <w:sz w:val="30"/>
          <w:szCs w:val="30"/>
          <w:highlight w:val="none"/>
          <w:lang w:val="zh-CN" w:eastAsia="zh-CN"/>
        </w:rPr>
        <w:t>103</w:t>
      </w:r>
      <w:r>
        <w:rPr>
          <w:rFonts w:eastAsia="仿宋_GB2312" w:cs="Times New Roman" w:hint="eastAsia"/>
          <w:sz w:val="30"/>
          <w:szCs w:val="30"/>
          <w:highlight w:val="none"/>
          <w:lang w:val="en-US" w:eastAsia="zh-CN"/>
        </w:rPr>
        <w:t>,</w:t>
      </w:r>
      <w:r>
        <w:rPr>
          <w:rFonts w:ascii="Times New Roman" w:eastAsia="仿宋_GB2312" w:hAnsi="Times New Roman" w:cs="Times New Roman" w:hint="eastAsia"/>
          <w:sz w:val="30"/>
          <w:szCs w:val="30"/>
          <w:highlight w:val="none"/>
          <w:lang w:val="zh-CN" w:eastAsia="zh-CN"/>
        </w:rPr>
        <w:t>011.68</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，占总支出的</w:t>
      </w:r>
      <w:r>
        <w:rPr>
          <w:rFonts w:ascii="Times New Roman" w:eastAsia="仿宋_GB2312" w:hAnsi="Times New Roman" w:cs="Times New Roman" w:hint="eastAsia"/>
          <w:sz w:val="30"/>
          <w:szCs w:val="30"/>
          <w:highlight w:val="none"/>
          <w:lang w:val="zh-CN" w:eastAsia="zh-CN"/>
        </w:rPr>
        <w:t>99.81％</w:t>
      </w:r>
      <w:r>
        <w:rPr>
          <w:rFonts w:ascii="仿宋_GB2312" w:eastAsia="仿宋_GB2312" w:hAnsi="宋体" w:cs="Arial" w:hint="eastAsia"/>
          <w:kern w:val="0"/>
          <w:sz w:val="30"/>
          <w:szCs w:val="30"/>
          <w:highlight w:val="none"/>
        </w:rPr>
        <w:t>；项目支出</w:t>
      </w:r>
      <w:r>
        <w:rPr>
          <w:rFonts w:ascii="仿宋_GB2312" w:eastAsia="仿宋_GB2312" w:hAnsi="宋体" w:cs="Arial" w:hint="eastAsia"/>
          <w:kern w:val="0"/>
          <w:sz w:val="30"/>
          <w:szCs w:val="30"/>
          <w:highlight w:val="none"/>
          <w:lang w:val="en-US" w:eastAsia="zh-CN"/>
        </w:rPr>
        <w:t xml:space="preserve">      </w:t>
      </w:r>
      <w:r>
        <w:rPr>
          <w:rFonts w:ascii="Times New Roman" w:eastAsia="仿宋_GB2312" w:hAnsi="Times New Roman" w:cs="Times New Roman" w:hint="eastAsia"/>
          <w:sz w:val="30"/>
          <w:szCs w:val="30"/>
          <w:highlight w:val="none"/>
          <w:lang w:val="zh-CN" w:eastAsia="zh-CN"/>
        </w:rPr>
        <w:t>3</w:t>
      </w:r>
      <w:r>
        <w:rPr>
          <w:rFonts w:eastAsia="仿宋_GB2312" w:cs="Times New Roman" w:hint="eastAsia"/>
          <w:sz w:val="30"/>
          <w:szCs w:val="30"/>
          <w:highlight w:val="none"/>
          <w:lang w:val="en-US" w:eastAsia="zh-CN"/>
        </w:rPr>
        <w:t>,</w:t>
      </w:r>
      <w:r>
        <w:rPr>
          <w:rFonts w:ascii="Times New Roman" w:eastAsia="仿宋_GB2312" w:hAnsi="Times New Roman" w:cs="Times New Roman" w:hint="eastAsia"/>
          <w:sz w:val="30"/>
          <w:szCs w:val="30"/>
          <w:highlight w:val="none"/>
          <w:lang w:val="zh-CN" w:eastAsia="zh-CN"/>
        </w:rPr>
        <w:t>982.50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，占总支出的</w:t>
      </w:r>
      <w:r>
        <w:rPr>
          <w:rFonts w:ascii="Times New Roman" w:eastAsia="仿宋_GB2312" w:hAnsi="Times New Roman" w:cs="Times New Roman" w:hint="eastAsia"/>
          <w:sz w:val="30"/>
          <w:szCs w:val="30"/>
          <w:highlight w:val="none"/>
          <w:lang w:val="zh-CN" w:eastAsia="zh-CN"/>
        </w:rPr>
        <w:t>0.19％</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无</w:t>
      </w:r>
      <w:r>
        <w:rPr>
          <w:rFonts w:ascii="仿宋_GB2312" w:eastAsia="仿宋_GB2312" w:hAnsi="宋体" w:cs="Arial" w:hint="eastAsia"/>
          <w:kern w:val="0"/>
          <w:sz w:val="30"/>
          <w:szCs w:val="30"/>
          <w:highlight w:val="none"/>
        </w:rPr>
        <w:t>上缴上级支出；</w:t>
      </w:r>
      <w:r>
        <w:rPr>
          <w:rFonts w:ascii="仿宋_GB2312" w:eastAsia="仿宋_GB2312" w:hAnsi="宋体" w:cs="Arial" w:hint="eastAsia"/>
          <w:kern w:val="0"/>
          <w:sz w:val="30"/>
          <w:szCs w:val="30"/>
          <w:highlight w:val="none"/>
          <w:lang w:eastAsia="zh-CN"/>
        </w:rPr>
        <w:t>无</w:t>
      </w:r>
      <w:r>
        <w:rPr>
          <w:rFonts w:ascii="仿宋_GB2312" w:eastAsia="仿宋_GB2312" w:hAnsi="宋体" w:cs="Arial" w:hint="eastAsia"/>
          <w:kern w:val="0"/>
          <w:sz w:val="30"/>
          <w:szCs w:val="30"/>
          <w:highlight w:val="none"/>
        </w:rPr>
        <w:t>经营支出；</w:t>
      </w:r>
      <w:r>
        <w:rPr>
          <w:rFonts w:ascii="仿宋_GB2312" w:eastAsia="仿宋_GB2312" w:hAnsi="宋体" w:cs="Arial" w:hint="eastAsia"/>
          <w:kern w:val="0"/>
          <w:sz w:val="30"/>
          <w:szCs w:val="30"/>
          <w:highlight w:val="none"/>
          <w:lang w:eastAsia="zh-CN"/>
        </w:rPr>
        <w:t>无</w:t>
      </w:r>
      <w:r>
        <w:rPr>
          <w:rFonts w:ascii="仿宋_GB2312" w:eastAsia="仿宋_GB2312" w:hAnsi="宋体" w:cs="Arial" w:hint="eastAsia"/>
          <w:kern w:val="0"/>
          <w:sz w:val="30"/>
          <w:szCs w:val="30"/>
          <w:highlight w:val="none"/>
        </w:rPr>
        <w:t>对附属单位补助支出。</w:t>
      </w:r>
    </w:p>
    <w:p w14:paraId="4211055B">
      <w:pPr>
        <w:widowControl/>
        <w:snapToGrid w:val="0"/>
        <w:spacing w:before="100" w:after="100" w:line="600" w:lineRule="exact"/>
        <w:ind w:firstLine="538"/>
        <w:jc w:val="left"/>
        <w:rPr>
          <w:rFonts w:ascii="仿宋_GB2312" w:eastAsia="仿宋_GB2312" w:hint="eastAsia"/>
          <w:color w:val="FF0000"/>
          <w:sz w:val="30"/>
          <w:szCs w:val="30"/>
          <w:highlight w:val="none"/>
        </w:rPr>
      </w:pPr>
      <w:r>
        <w:rPr>
          <w:rFonts w:ascii="仿宋_GB2312" w:eastAsia="仿宋_GB2312" w:hint="eastAsia"/>
          <w:sz w:val="30"/>
          <w:szCs w:val="30"/>
          <w:highlight w:val="none"/>
        </w:rPr>
        <w:t>与上年</w:t>
      </w:r>
      <w:r>
        <w:rPr>
          <w:rFonts w:ascii="仿宋_GB2312" w:eastAsia="仿宋_GB2312" w:hint="eastAsia"/>
          <w:sz w:val="30"/>
          <w:szCs w:val="30"/>
          <w:highlight w:val="none"/>
          <w:lang w:eastAsia="zh-CN"/>
        </w:rPr>
        <w:t>相比，支出</w:t>
      </w:r>
      <w:r>
        <w:rPr>
          <w:rFonts w:ascii="仿宋_GB2312" w:eastAsia="仿宋_GB2312" w:hint="eastAsia"/>
          <w:sz w:val="30"/>
          <w:szCs w:val="30"/>
          <w:highlight w:val="none"/>
        </w:rPr>
        <w:t>合计</w:t>
      </w:r>
      <w:r>
        <w:rPr>
          <w:rFonts w:ascii="仿宋_GB2312" w:eastAsia="仿宋_GB2312" w:hint="eastAsia"/>
          <w:sz w:val="30"/>
          <w:szCs w:val="30"/>
          <w:highlight w:val="none"/>
          <w:lang w:eastAsia="zh-CN"/>
        </w:rPr>
        <w:t>增加</w:t>
      </w:r>
      <w:r>
        <w:rPr>
          <w:rFonts w:ascii="Times New Roman" w:eastAsia="仿宋_GB2312" w:hAnsi="Times New Roman" w:cs="Times New Roman" w:hint="eastAsia"/>
          <w:sz w:val="30"/>
          <w:szCs w:val="30"/>
          <w:highlight w:val="none"/>
          <w:lang w:val="zh-CN" w:eastAsia="zh-CN"/>
        </w:rPr>
        <w:t>42</w:t>
      </w:r>
      <w:r>
        <w:rPr>
          <w:rFonts w:eastAsia="仿宋_GB2312" w:cs="Times New Roman" w:hint="eastAsia"/>
          <w:sz w:val="30"/>
          <w:szCs w:val="30"/>
          <w:highlight w:val="none"/>
          <w:lang w:val="en-US" w:eastAsia="zh-CN"/>
        </w:rPr>
        <w:t>,</w:t>
      </w:r>
      <w:r>
        <w:rPr>
          <w:rFonts w:ascii="Times New Roman" w:eastAsia="仿宋_GB2312" w:hAnsi="Times New Roman" w:cs="Times New Roman" w:hint="eastAsia"/>
          <w:sz w:val="30"/>
          <w:szCs w:val="30"/>
          <w:highlight w:val="none"/>
          <w:lang w:val="zh-CN" w:eastAsia="zh-CN"/>
        </w:rPr>
        <w:t>995.82</w:t>
      </w:r>
      <w:r>
        <w:rPr>
          <w:rFonts w:ascii="仿宋_GB2312" w:eastAsia="仿宋_GB2312" w:hint="eastAsia"/>
          <w:sz w:val="30"/>
          <w:szCs w:val="30"/>
          <w:highlight w:val="none"/>
          <w:lang w:eastAsia="zh-CN"/>
        </w:rPr>
        <w:t>元，增长</w:t>
      </w:r>
      <w:r>
        <w:rPr>
          <w:rFonts w:ascii="Times New Roman" w:eastAsia="仿宋_GB2312" w:hAnsi="Times New Roman" w:cs="Times New Roman" w:hint="eastAsia"/>
          <w:sz w:val="30"/>
          <w:szCs w:val="30"/>
          <w:highlight w:val="none"/>
          <w:lang w:val="zh-CN" w:eastAsia="zh-CN"/>
        </w:rPr>
        <w:t>2.08%</w:t>
      </w:r>
      <w:r>
        <w:rPr>
          <w:rFonts w:ascii="仿宋_GB2312" w:eastAsia="仿宋_GB2312" w:hint="eastAsia"/>
          <w:sz w:val="30"/>
          <w:szCs w:val="30"/>
          <w:highlight w:val="none"/>
          <w:lang w:eastAsia="zh-CN"/>
        </w:rPr>
        <w:t>。其中：</w:t>
      </w:r>
      <w:r>
        <w:rPr>
          <w:rFonts w:ascii="仿宋_GB2312" w:eastAsia="仿宋_GB2312" w:hAnsi="宋体" w:cs="Arial" w:hint="eastAsia"/>
          <w:kern w:val="0"/>
          <w:sz w:val="30"/>
          <w:szCs w:val="30"/>
          <w:highlight w:val="none"/>
        </w:rPr>
        <w:t>基本支出</w:t>
      </w:r>
      <w:r>
        <w:rPr>
          <w:rFonts w:ascii="仿宋_GB2312" w:eastAsia="仿宋_GB2312" w:hint="eastAsia"/>
          <w:sz w:val="30"/>
          <w:szCs w:val="30"/>
          <w:highlight w:val="none"/>
          <w:lang w:eastAsia="zh-CN"/>
        </w:rPr>
        <w:t>增加</w:t>
      </w:r>
      <w:r>
        <w:rPr>
          <w:rFonts w:ascii="Times New Roman" w:eastAsia="仿宋_GB2312" w:hAnsi="Times New Roman" w:cs="Times New Roman" w:hint="eastAsia"/>
          <w:sz w:val="30"/>
          <w:szCs w:val="30"/>
          <w:highlight w:val="none"/>
          <w:lang w:val="zh-CN" w:eastAsia="zh-CN"/>
        </w:rPr>
        <w:t>79</w:t>
      </w:r>
      <w:r>
        <w:rPr>
          <w:rFonts w:eastAsia="仿宋_GB2312" w:cs="Times New Roman" w:hint="eastAsia"/>
          <w:sz w:val="30"/>
          <w:szCs w:val="30"/>
          <w:highlight w:val="none"/>
          <w:lang w:val="en-US" w:eastAsia="zh-CN"/>
        </w:rPr>
        <w:t>,</w:t>
      </w:r>
      <w:r>
        <w:rPr>
          <w:rFonts w:ascii="Times New Roman" w:eastAsia="仿宋_GB2312" w:hAnsi="Times New Roman" w:cs="Times New Roman" w:hint="eastAsia"/>
          <w:sz w:val="30"/>
          <w:szCs w:val="30"/>
          <w:highlight w:val="none"/>
          <w:lang w:val="zh-CN" w:eastAsia="zh-CN"/>
        </w:rPr>
        <w:t>013.32</w:t>
      </w:r>
      <w:r>
        <w:rPr>
          <w:rFonts w:ascii="仿宋_GB2312" w:eastAsia="仿宋_GB2312" w:hint="eastAsia"/>
          <w:sz w:val="30"/>
          <w:szCs w:val="30"/>
          <w:highlight w:val="none"/>
          <w:lang w:eastAsia="zh-CN"/>
        </w:rPr>
        <w:t>元，增长</w:t>
      </w:r>
      <w:r>
        <w:rPr>
          <w:rFonts w:ascii="Times New Roman" w:eastAsia="仿宋_GB2312" w:hAnsi="Times New Roman" w:cs="Times New Roman" w:hint="eastAsia"/>
          <w:sz w:val="30"/>
          <w:szCs w:val="30"/>
          <w:highlight w:val="none"/>
          <w:lang w:val="zh-CN" w:eastAsia="zh-CN"/>
        </w:rPr>
        <w:t>3.90%</w:t>
      </w:r>
      <w:r>
        <w:rPr>
          <w:rFonts w:eastAsia="仿宋_GB2312" w:cs="Times New Roman" w:hint="eastAsia"/>
          <w:sz w:val="30"/>
          <w:szCs w:val="30"/>
          <w:highlight w:val="none"/>
          <w:lang w:val="zh-CN" w:eastAsia="zh-CN"/>
        </w:rPr>
        <w:t>，</w:t>
      </w:r>
      <w:r>
        <w:rPr>
          <w:rFonts w:ascii="仿宋_GB2312" w:eastAsia="仿宋_GB2312" w:hint="eastAsia"/>
          <w:sz w:val="30"/>
          <w:szCs w:val="30"/>
          <w:highlight w:val="none"/>
        </w:rPr>
        <w:t>主要原因</w:t>
      </w:r>
      <w:r>
        <w:rPr>
          <w:rFonts w:ascii="仿宋_GB2312" w:eastAsia="仿宋_GB2312" w:hint="eastAsia"/>
          <w:sz w:val="30"/>
          <w:szCs w:val="30"/>
          <w:highlight w:val="none"/>
          <w:lang w:eastAsia="zh-CN"/>
        </w:rPr>
        <w:t>是</w:t>
      </w:r>
      <w:r>
        <w:rPr>
          <w:rFonts w:ascii="Times New Roman" w:eastAsia="仿宋_GB2312" w:hAnsi="Times New Roman" w:cs="Times New Roman" w:hint="eastAsia"/>
          <w:sz w:val="30"/>
          <w:szCs w:val="30"/>
          <w:highlight w:val="none"/>
          <w:lang w:val="en-US" w:eastAsia="zh-CN"/>
        </w:rPr>
        <w:t>2024</w:t>
      </w:r>
      <w:r>
        <w:rPr>
          <w:rFonts w:ascii="仿宋_GB2312" w:eastAsia="仿宋_GB2312" w:hint="eastAsia"/>
          <w:sz w:val="30"/>
          <w:szCs w:val="30"/>
          <w:highlight w:val="none"/>
          <w:lang w:val="en-US" w:eastAsia="zh-CN"/>
        </w:rPr>
        <w:t>年人员基本工资支出增加</w:t>
      </w:r>
      <w:r>
        <w:rPr>
          <w:rFonts w:ascii="仿宋_GB2312" w:eastAsia="仿宋_GB2312" w:hint="eastAsia"/>
          <w:sz w:val="30"/>
          <w:szCs w:val="30"/>
          <w:highlight w:val="none"/>
          <w:lang w:eastAsia="zh-CN"/>
        </w:rPr>
        <w:t>；项目支出增</w:t>
      </w:r>
      <w:r>
        <w:rPr>
          <w:rFonts w:ascii="仿宋_GB2312" w:eastAsia="仿宋_GB2312" w:hint="eastAsia"/>
          <w:sz w:val="30"/>
          <w:szCs w:val="30"/>
          <w:highlight w:val="none"/>
          <w:lang w:val="en-US" w:eastAsia="zh-CN"/>
        </w:rPr>
        <w:t>减少</w:t>
      </w:r>
      <w:r>
        <w:rPr>
          <w:rFonts w:ascii="Times New Roman" w:eastAsia="仿宋_GB2312" w:hAnsi="Times New Roman" w:cs="Times New Roman" w:hint="eastAsia"/>
          <w:sz w:val="30"/>
          <w:szCs w:val="30"/>
          <w:highlight w:val="none"/>
          <w:lang w:val="zh-CN" w:eastAsia="zh-CN"/>
        </w:rPr>
        <w:t>36</w:t>
      </w:r>
      <w:r>
        <w:rPr>
          <w:rFonts w:eastAsia="仿宋_GB2312" w:cs="Times New Roman" w:hint="eastAsia"/>
          <w:sz w:val="30"/>
          <w:szCs w:val="30"/>
          <w:highlight w:val="none"/>
          <w:lang w:val="en-US" w:eastAsia="zh-CN"/>
        </w:rPr>
        <w:t>,</w:t>
      </w:r>
      <w:r>
        <w:rPr>
          <w:rFonts w:ascii="Times New Roman" w:eastAsia="仿宋_GB2312" w:hAnsi="Times New Roman" w:cs="Times New Roman" w:hint="eastAsia"/>
          <w:sz w:val="30"/>
          <w:szCs w:val="30"/>
          <w:highlight w:val="none"/>
          <w:lang w:val="zh-CN" w:eastAsia="zh-CN"/>
        </w:rPr>
        <w:t>017.50</w:t>
      </w:r>
      <w:r>
        <w:rPr>
          <w:rFonts w:ascii="仿宋_GB2312" w:eastAsia="仿宋_GB2312" w:hint="eastAsia"/>
          <w:sz w:val="30"/>
          <w:szCs w:val="30"/>
          <w:highlight w:val="none"/>
          <w:lang w:eastAsia="zh-CN"/>
        </w:rPr>
        <w:t>元，</w:t>
      </w:r>
      <w:r>
        <w:rPr>
          <w:rFonts w:ascii="仿宋_GB2312" w:eastAsia="仿宋_GB2312" w:hint="eastAsia"/>
          <w:sz w:val="30"/>
          <w:szCs w:val="30"/>
          <w:highlight w:val="none"/>
          <w:lang w:val="en-US" w:eastAsia="zh-CN"/>
        </w:rPr>
        <w:t>下降</w:t>
      </w:r>
      <w:r>
        <w:rPr>
          <w:rFonts w:ascii="Times New Roman" w:eastAsia="仿宋_GB2312" w:hAnsi="Times New Roman" w:cs="Times New Roman" w:hint="eastAsia"/>
          <w:sz w:val="30"/>
          <w:szCs w:val="30"/>
          <w:highlight w:val="none"/>
          <w:lang w:val="zh-CN" w:eastAsia="zh-CN"/>
        </w:rPr>
        <w:t>90.04%</w:t>
      </w:r>
      <w:r>
        <w:rPr>
          <w:rFonts w:ascii="仿宋_GB2312" w:eastAsia="仿宋_GB2312" w:hint="eastAsia"/>
          <w:sz w:val="30"/>
          <w:szCs w:val="30"/>
          <w:highlight w:val="none"/>
          <w:lang w:eastAsia="zh-CN"/>
        </w:rPr>
        <w:t>；主要原因是本年项目经费减少</w:t>
      </w:r>
      <w:r>
        <w:rPr>
          <w:rFonts w:ascii="仿宋_GB2312" w:eastAsia="仿宋_GB2312" w:hint="eastAsia"/>
          <w:sz w:val="30"/>
          <w:szCs w:val="30"/>
          <w:highlight w:val="none"/>
        </w:rPr>
        <w:t>。</w:t>
      </w:r>
    </w:p>
    <w:p w14:paraId="27455C4C">
      <w:pPr>
        <w:widowControl/>
        <w:snapToGrid w:val="0"/>
        <w:spacing w:before="100" w:after="100" w:line="600" w:lineRule="exact"/>
        <w:ind w:firstLine="600" w:firstLineChars="200"/>
        <w:jc w:val="left"/>
        <w:outlineLvl w:val="2"/>
        <w:rPr>
          <w:rFonts w:ascii="楷体" w:eastAsia="楷体" w:hAnsi="楷体" w:hint="eastAsia"/>
          <w:sz w:val="30"/>
          <w:szCs w:val="30"/>
          <w:highlight w:val="none"/>
        </w:rPr>
      </w:pPr>
      <w:r>
        <w:rPr>
          <w:rFonts w:ascii="楷体" w:eastAsia="楷体" w:hAnsi="楷体" w:hint="eastAsia"/>
          <w:sz w:val="30"/>
          <w:szCs w:val="30"/>
          <w:highlight w:val="none"/>
        </w:rPr>
        <w:t>（一）基本支出情况</w:t>
      </w:r>
    </w:p>
    <w:p w14:paraId="5097793E">
      <w:pPr>
        <w:widowControl/>
        <w:snapToGrid w:val="0"/>
        <w:spacing w:before="100" w:after="100" w:line="600" w:lineRule="exact"/>
        <w:ind w:firstLine="538"/>
        <w:jc w:val="left"/>
        <w:rPr>
          <w:rFonts w:ascii="仿宋_GB2312" w:eastAsia="仿宋_GB2312" w:hint="eastAsia"/>
          <w:sz w:val="30"/>
          <w:szCs w:val="30"/>
          <w:highlight w:val="none"/>
          <w:lang w:eastAsia="zh-CN"/>
        </w:rPr>
      </w:pPr>
      <w:r>
        <w:rPr>
          <w:rFonts w:ascii="Times New Roman" w:eastAsia="仿宋_GB2312" w:hAnsi="Times New Roman" w:cs="Times New Roman" w:hint="eastAsia"/>
          <w:sz w:val="30"/>
          <w:szCs w:val="30"/>
          <w:highlight w:val="none"/>
          <w:lang w:val="en-US" w:eastAsia="zh-CN"/>
        </w:rPr>
        <w:t>2024</w:t>
      </w:r>
      <w:r>
        <w:rPr>
          <w:rFonts w:ascii="仿宋_GB2312" w:eastAsia="仿宋_GB2312" w:hint="eastAsia"/>
          <w:sz w:val="30"/>
          <w:szCs w:val="30"/>
          <w:highlight w:val="none"/>
          <w:lang w:eastAsia="zh-CN"/>
        </w:rPr>
        <w:t>年度用于保障</w:t>
      </w:r>
      <w:r>
        <w:rPr>
          <w:rFonts w:ascii="仿宋_GB2312" w:eastAsia="仿宋_GB2312" w:hint="eastAsia"/>
          <w:sz w:val="30"/>
          <w:szCs w:val="30"/>
          <w:highlight w:val="none"/>
          <w:lang w:val="zh-CN" w:eastAsia="zh-CN"/>
        </w:rPr>
        <w:t>华宁县农村经济经营管理站</w:t>
      </w:r>
      <w:r>
        <w:rPr>
          <w:rFonts w:ascii="仿宋_GB2312" w:eastAsia="仿宋_GB2312" w:hint="eastAsia"/>
          <w:sz w:val="30"/>
          <w:szCs w:val="30"/>
          <w:highlight w:val="none"/>
          <w:lang w:eastAsia="zh-CN"/>
        </w:rPr>
        <w:t>机构正常运转的日常支出</w:t>
      </w:r>
      <w:r>
        <w:rPr>
          <w:rFonts w:ascii="Times New Roman" w:eastAsia="仿宋_GB2312" w:hAnsi="Times New Roman" w:cs="Times New Roman" w:hint="eastAsia"/>
          <w:sz w:val="30"/>
          <w:szCs w:val="30"/>
          <w:highlight w:val="none"/>
          <w:lang w:val="zh-CN" w:eastAsia="zh-CN"/>
        </w:rPr>
        <w:t>2</w:t>
      </w:r>
      <w:r>
        <w:rPr>
          <w:rFonts w:eastAsia="仿宋_GB2312" w:cs="Times New Roman" w:hint="eastAsia"/>
          <w:sz w:val="30"/>
          <w:szCs w:val="30"/>
          <w:highlight w:val="none"/>
          <w:lang w:val="en-US" w:eastAsia="zh-CN"/>
        </w:rPr>
        <w:t>,</w:t>
      </w:r>
      <w:r>
        <w:rPr>
          <w:rFonts w:ascii="Times New Roman" w:eastAsia="仿宋_GB2312" w:hAnsi="Times New Roman" w:cs="Times New Roman" w:hint="eastAsia"/>
          <w:sz w:val="30"/>
          <w:szCs w:val="30"/>
          <w:highlight w:val="none"/>
          <w:lang w:val="zh-CN" w:eastAsia="zh-CN"/>
        </w:rPr>
        <w:t>103</w:t>
      </w:r>
      <w:r>
        <w:rPr>
          <w:rFonts w:eastAsia="仿宋_GB2312" w:cs="Times New Roman" w:hint="eastAsia"/>
          <w:sz w:val="30"/>
          <w:szCs w:val="30"/>
          <w:highlight w:val="none"/>
          <w:lang w:val="en-US" w:eastAsia="zh-CN"/>
        </w:rPr>
        <w:t>,</w:t>
      </w:r>
      <w:r>
        <w:rPr>
          <w:rFonts w:ascii="Times New Roman" w:eastAsia="仿宋_GB2312" w:hAnsi="Times New Roman" w:cs="Times New Roman" w:hint="eastAsia"/>
          <w:sz w:val="30"/>
          <w:szCs w:val="30"/>
          <w:highlight w:val="none"/>
          <w:lang w:val="zh-CN" w:eastAsia="zh-CN"/>
        </w:rPr>
        <w:t>011.68</w:t>
      </w:r>
      <w:r>
        <w:rPr>
          <w:rFonts w:ascii="仿宋_GB2312" w:eastAsia="仿宋_GB2312" w:hint="eastAsia"/>
          <w:sz w:val="30"/>
          <w:szCs w:val="30"/>
          <w:highlight w:val="none"/>
          <w:lang w:eastAsia="zh-CN"/>
        </w:rPr>
        <w:t>元。其中：基本工资、津贴补贴等人员经费支出</w:t>
      </w:r>
      <w:r>
        <w:rPr>
          <w:rFonts w:ascii="Times New Roman" w:eastAsia="仿宋_GB2312" w:hAnsi="Times New Roman" w:cs="Times New Roman" w:hint="eastAsia"/>
          <w:sz w:val="30"/>
          <w:szCs w:val="30"/>
          <w:highlight w:val="none"/>
          <w:lang w:val="zh-CN" w:eastAsia="zh-CN"/>
        </w:rPr>
        <w:t>2</w:t>
      </w:r>
      <w:r>
        <w:rPr>
          <w:rFonts w:eastAsia="仿宋_GB2312" w:cs="Times New Roman" w:hint="eastAsia"/>
          <w:sz w:val="30"/>
          <w:szCs w:val="30"/>
          <w:highlight w:val="none"/>
          <w:lang w:val="en-US" w:eastAsia="zh-CN"/>
        </w:rPr>
        <w:t>,</w:t>
      </w:r>
      <w:r>
        <w:rPr>
          <w:rFonts w:ascii="Times New Roman" w:eastAsia="仿宋_GB2312" w:hAnsi="Times New Roman" w:cs="Times New Roman" w:hint="eastAsia"/>
          <w:sz w:val="30"/>
          <w:szCs w:val="30"/>
          <w:highlight w:val="none"/>
          <w:lang w:val="zh-CN" w:eastAsia="zh-CN"/>
        </w:rPr>
        <w:t>075</w:t>
      </w:r>
      <w:r>
        <w:rPr>
          <w:rFonts w:eastAsia="仿宋_GB2312" w:cs="Times New Roman" w:hint="eastAsia"/>
          <w:sz w:val="30"/>
          <w:szCs w:val="30"/>
          <w:highlight w:val="none"/>
          <w:lang w:val="en-US" w:eastAsia="zh-CN"/>
        </w:rPr>
        <w:t>,</w:t>
      </w:r>
      <w:r>
        <w:rPr>
          <w:rFonts w:ascii="Times New Roman" w:eastAsia="仿宋_GB2312" w:hAnsi="Times New Roman" w:cs="Times New Roman" w:hint="eastAsia"/>
          <w:sz w:val="30"/>
          <w:szCs w:val="30"/>
          <w:highlight w:val="none"/>
          <w:lang w:val="zh-CN" w:eastAsia="zh-CN"/>
        </w:rPr>
        <w:t>983.78</w:t>
      </w:r>
      <w:r>
        <w:rPr>
          <w:rFonts w:ascii="仿宋_GB2312" w:eastAsia="仿宋_GB2312" w:hint="eastAsia"/>
          <w:sz w:val="30"/>
          <w:szCs w:val="30"/>
          <w:highlight w:val="none"/>
          <w:lang w:eastAsia="zh-CN"/>
        </w:rPr>
        <w:t>元，占基本支出的</w:t>
      </w:r>
      <w:r>
        <w:rPr>
          <w:rFonts w:ascii="Times New Roman" w:eastAsia="仿宋_GB2312" w:hAnsi="Times New Roman" w:cs="Times New Roman" w:hint="eastAsia"/>
          <w:sz w:val="30"/>
          <w:szCs w:val="30"/>
          <w:highlight w:val="none"/>
          <w:lang w:val="zh-CN" w:eastAsia="zh-CN"/>
        </w:rPr>
        <w:t>98.71％</w:t>
      </w:r>
      <w:r>
        <w:rPr>
          <w:rFonts w:ascii="仿宋_GB2312" w:eastAsia="仿宋_GB2312" w:hint="eastAsia"/>
          <w:sz w:val="30"/>
          <w:szCs w:val="30"/>
          <w:highlight w:val="none"/>
          <w:lang w:eastAsia="zh-CN"/>
        </w:rPr>
        <w:t>；办公费、印刷费、水电费、办公设备购置等公用经费</w:t>
      </w:r>
      <w:r>
        <w:rPr>
          <w:rFonts w:ascii="Times New Roman" w:eastAsia="仿宋_GB2312" w:hAnsi="Times New Roman" w:cs="Times New Roman" w:hint="eastAsia"/>
          <w:sz w:val="30"/>
          <w:szCs w:val="30"/>
          <w:highlight w:val="none"/>
          <w:lang w:val="zh-CN" w:eastAsia="zh-CN"/>
        </w:rPr>
        <w:t>27</w:t>
      </w:r>
      <w:r>
        <w:rPr>
          <w:rFonts w:eastAsia="仿宋_GB2312" w:cs="Times New Roman" w:hint="eastAsia"/>
          <w:sz w:val="30"/>
          <w:szCs w:val="30"/>
          <w:highlight w:val="none"/>
          <w:lang w:val="en-US" w:eastAsia="zh-CN"/>
        </w:rPr>
        <w:t>,</w:t>
      </w:r>
      <w:r>
        <w:rPr>
          <w:rFonts w:ascii="Times New Roman" w:eastAsia="仿宋_GB2312" w:hAnsi="Times New Roman" w:cs="Times New Roman" w:hint="eastAsia"/>
          <w:sz w:val="30"/>
          <w:szCs w:val="30"/>
          <w:highlight w:val="none"/>
          <w:lang w:val="zh-CN" w:eastAsia="zh-CN"/>
        </w:rPr>
        <w:t>027.90</w:t>
      </w:r>
      <w:r>
        <w:rPr>
          <w:rFonts w:ascii="仿宋_GB2312" w:eastAsia="仿宋_GB2312" w:hint="eastAsia"/>
          <w:sz w:val="30"/>
          <w:szCs w:val="30"/>
          <w:highlight w:val="none"/>
          <w:lang w:eastAsia="zh-CN"/>
        </w:rPr>
        <w:t>元，占基本支出的</w:t>
      </w:r>
      <w:r>
        <w:rPr>
          <w:rFonts w:ascii="Times New Roman" w:eastAsia="仿宋_GB2312" w:hAnsi="Times New Roman" w:cs="Times New Roman" w:hint="eastAsia"/>
          <w:sz w:val="30"/>
          <w:szCs w:val="30"/>
          <w:highlight w:val="none"/>
          <w:lang w:val="zh-CN" w:eastAsia="zh-CN"/>
        </w:rPr>
        <w:t>1.29％</w:t>
      </w:r>
      <w:r>
        <w:rPr>
          <w:rFonts w:ascii="仿宋_GB2312" w:eastAsia="仿宋_GB2312" w:hint="eastAsia"/>
          <w:sz w:val="30"/>
          <w:szCs w:val="30"/>
          <w:highlight w:val="none"/>
          <w:lang w:eastAsia="zh-CN"/>
        </w:rPr>
        <w:t>。</w:t>
      </w:r>
    </w:p>
    <w:p w14:paraId="255106EE">
      <w:pPr>
        <w:widowControl/>
        <w:snapToGrid w:val="0"/>
        <w:spacing w:before="100" w:after="100" w:line="600" w:lineRule="exact"/>
        <w:ind w:firstLine="600" w:firstLineChars="200"/>
        <w:jc w:val="left"/>
        <w:outlineLvl w:val="2"/>
        <w:rPr>
          <w:rFonts w:ascii="楷体" w:eastAsia="楷体" w:hAnsi="楷体" w:hint="eastAsia"/>
          <w:sz w:val="30"/>
          <w:szCs w:val="30"/>
          <w:highlight w:val="none"/>
        </w:rPr>
      </w:pPr>
      <w:r>
        <w:rPr>
          <w:rFonts w:ascii="楷体" w:eastAsia="楷体" w:hAnsi="楷体" w:hint="eastAsia"/>
          <w:sz w:val="30"/>
          <w:szCs w:val="30"/>
          <w:highlight w:val="none"/>
        </w:rPr>
        <w:t>（二）项目支出情况</w:t>
      </w:r>
    </w:p>
    <w:p w14:paraId="583916C7">
      <w:pPr>
        <w:widowControl/>
        <w:snapToGrid w:val="0"/>
        <w:spacing w:before="100" w:after="100" w:line="600" w:lineRule="exact"/>
        <w:ind w:firstLine="538"/>
        <w:jc w:val="left"/>
        <w:rPr>
          <w:rFonts w:ascii="仿宋_GB2312" w:eastAsia="仿宋_GB2312" w:hint="eastAsia"/>
          <w:sz w:val="30"/>
          <w:szCs w:val="30"/>
          <w:highlight w:val="none"/>
          <w:lang w:eastAsia="zh-CN"/>
        </w:rPr>
      </w:pPr>
      <w:r>
        <w:rPr>
          <w:rFonts w:ascii="Times New Roman" w:eastAsia="仿宋_GB2312" w:hAnsi="Times New Roman" w:cs="Times New Roman" w:hint="eastAsia"/>
          <w:sz w:val="30"/>
          <w:szCs w:val="30"/>
          <w:highlight w:val="none"/>
          <w:lang w:val="en-US" w:eastAsia="zh-CN"/>
        </w:rPr>
        <w:t>2024</w:t>
      </w:r>
      <w:r>
        <w:rPr>
          <w:rFonts w:ascii="仿宋_GB2312" w:eastAsia="仿宋_GB2312" w:hint="eastAsia"/>
          <w:sz w:val="30"/>
          <w:szCs w:val="30"/>
          <w:highlight w:val="none"/>
          <w:lang w:eastAsia="zh-CN"/>
        </w:rPr>
        <w:t>年度用于保障</w:t>
      </w:r>
      <w:r>
        <w:rPr>
          <w:rFonts w:ascii="仿宋_GB2312" w:eastAsia="仿宋_GB2312" w:hint="eastAsia"/>
          <w:sz w:val="30"/>
          <w:szCs w:val="30"/>
          <w:highlight w:val="none"/>
          <w:lang w:val="zh-CN" w:eastAsia="zh-CN"/>
        </w:rPr>
        <w:t>华宁县农村经济经营管理站</w:t>
      </w:r>
      <w:r>
        <w:rPr>
          <w:rFonts w:ascii="仿宋_GB2312" w:eastAsia="仿宋_GB2312" w:hint="eastAsia"/>
          <w:sz w:val="30"/>
          <w:szCs w:val="30"/>
          <w:highlight w:val="none"/>
          <w:lang w:eastAsia="zh-CN"/>
        </w:rPr>
        <w:t>为完成特定的行政工作任务或事业发展目标，用于专项业务工作的经费支出</w:t>
      </w:r>
      <w:r>
        <w:rPr>
          <w:rFonts w:ascii="Times New Roman" w:eastAsia="仿宋_GB2312" w:hAnsi="Times New Roman" w:cs="Times New Roman" w:hint="eastAsia"/>
          <w:sz w:val="30"/>
          <w:szCs w:val="30"/>
          <w:highlight w:val="none"/>
          <w:lang w:val="zh-CN" w:eastAsia="zh-CN"/>
        </w:rPr>
        <w:t>3</w:t>
      </w:r>
      <w:r>
        <w:rPr>
          <w:rFonts w:eastAsia="仿宋_GB2312" w:cs="Times New Roman" w:hint="eastAsia"/>
          <w:sz w:val="30"/>
          <w:szCs w:val="30"/>
          <w:highlight w:val="none"/>
          <w:lang w:val="en-US" w:eastAsia="zh-CN"/>
        </w:rPr>
        <w:t>,</w:t>
      </w:r>
      <w:r>
        <w:rPr>
          <w:rFonts w:ascii="Times New Roman" w:eastAsia="仿宋_GB2312" w:hAnsi="Times New Roman" w:cs="Times New Roman" w:hint="eastAsia"/>
          <w:sz w:val="30"/>
          <w:szCs w:val="30"/>
          <w:highlight w:val="none"/>
          <w:lang w:val="zh-CN" w:eastAsia="zh-CN"/>
        </w:rPr>
        <w:t>982.50</w:t>
      </w:r>
      <w:r>
        <w:rPr>
          <w:rFonts w:ascii="仿宋_GB2312" w:eastAsia="仿宋_GB2312" w:hint="eastAsia"/>
          <w:sz w:val="30"/>
          <w:szCs w:val="30"/>
          <w:highlight w:val="none"/>
          <w:lang w:eastAsia="zh-CN"/>
        </w:rPr>
        <w:t>元。其中：基本建设类项目支出</w:t>
      </w:r>
      <w:r>
        <w:rPr>
          <w:rFonts w:ascii="Times New Roman" w:eastAsia="仿宋_GB2312" w:hAnsi="Times New Roman" w:cs="Times New Roman" w:hint="eastAsia"/>
          <w:sz w:val="30"/>
          <w:szCs w:val="30"/>
          <w:highlight w:val="none"/>
          <w:lang w:val="zh-CN" w:eastAsia="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lang w:val="en-US" w:eastAsia="zh-CN"/>
        </w:rPr>
        <w:t>具体项目开支及开展工作情况如下：</w:t>
      </w:r>
    </w:p>
    <w:p w14:paraId="4DF124F7">
      <w:pPr>
        <w:widowControl/>
        <w:snapToGrid w:val="0"/>
        <w:spacing w:before="100" w:after="100" w:line="600" w:lineRule="exact"/>
        <w:ind w:firstLine="538"/>
        <w:jc w:val="left"/>
        <w:rPr>
          <w:rFonts w:ascii="仿宋_GB2312" w:eastAsia="仿宋_GB2312" w:hint="eastAsia"/>
          <w:sz w:val="30"/>
          <w:szCs w:val="30"/>
          <w:highlight w:val="none"/>
          <w:lang w:eastAsia="zh-CN"/>
        </w:rPr>
      </w:pPr>
      <w:r>
        <w:rPr>
          <w:rFonts w:ascii="仿宋_GB2312" w:eastAsia="仿宋_GB2312" w:hint="eastAsia"/>
          <w:sz w:val="30"/>
          <w:szCs w:val="30"/>
          <w:highlight w:val="none"/>
          <w:lang w:eastAsia="zh-CN"/>
        </w:rPr>
        <w:t>华宁县提升农村居住环境工作专班公务用车经费支出</w:t>
      </w:r>
      <w:r>
        <w:rPr>
          <w:rFonts w:ascii="Times New Roman" w:eastAsia="仿宋_GB2312" w:hAnsi="Times New Roman" w:cs="Times New Roman" w:hint="eastAsia"/>
          <w:sz w:val="30"/>
          <w:szCs w:val="30"/>
          <w:highlight w:val="none"/>
          <w:lang w:val="en-US" w:eastAsia="zh-CN"/>
        </w:rPr>
        <w:t>3</w:t>
      </w:r>
      <w:r>
        <w:rPr>
          <w:rFonts w:eastAsia="仿宋_GB2312" w:cs="Times New Roman" w:hint="eastAsia"/>
          <w:sz w:val="30"/>
          <w:szCs w:val="30"/>
          <w:highlight w:val="none"/>
          <w:lang w:val="en-US" w:eastAsia="zh-CN"/>
        </w:rPr>
        <w:t>,</w:t>
      </w:r>
      <w:r>
        <w:rPr>
          <w:rFonts w:ascii="Times New Roman" w:eastAsia="仿宋_GB2312" w:hAnsi="Times New Roman" w:cs="Times New Roman" w:hint="eastAsia"/>
          <w:sz w:val="30"/>
          <w:szCs w:val="30"/>
          <w:highlight w:val="none"/>
          <w:lang w:val="en-US" w:eastAsia="zh-CN"/>
        </w:rPr>
        <w:t>982.</w:t>
      </w:r>
      <w:r>
        <w:rPr>
          <w:rFonts w:eastAsia="仿宋_GB2312" w:cs="Times New Roman" w:hint="eastAsia"/>
          <w:sz w:val="30"/>
          <w:szCs w:val="30"/>
          <w:highlight w:val="none"/>
          <w:lang w:val="en-US" w:eastAsia="zh-CN"/>
        </w:rPr>
        <w:t>50</w:t>
      </w:r>
      <w:r>
        <w:rPr>
          <w:rFonts w:ascii="仿宋_GB2312" w:eastAsia="仿宋_GB2312" w:hint="eastAsia"/>
          <w:sz w:val="30"/>
          <w:szCs w:val="30"/>
          <w:highlight w:val="none"/>
          <w:lang w:eastAsia="zh-CN"/>
        </w:rPr>
        <w:t>元，主要用于保障</w:t>
      </w:r>
      <w:r>
        <w:rPr>
          <w:rFonts w:ascii="Times New Roman" w:eastAsia="仿宋_GB2312" w:hAnsi="Times New Roman" w:cs="Times New Roman" w:hint="eastAsia"/>
          <w:sz w:val="30"/>
          <w:szCs w:val="30"/>
          <w:highlight w:val="none"/>
          <w:lang w:val="en-US" w:eastAsia="zh-CN"/>
        </w:rPr>
        <w:t>2024</w:t>
      </w:r>
      <w:r>
        <w:rPr>
          <w:rFonts w:ascii="仿宋_GB2312" w:eastAsia="仿宋_GB2312" w:hint="eastAsia"/>
          <w:sz w:val="30"/>
          <w:szCs w:val="30"/>
          <w:highlight w:val="none"/>
          <w:lang w:eastAsia="zh-CN"/>
        </w:rPr>
        <w:t>年公车正常运行，为部门提供高效服务。</w:t>
      </w:r>
    </w:p>
    <w:p w14:paraId="66453A28">
      <w:pPr>
        <w:widowControl/>
        <w:snapToGrid w:val="0"/>
        <w:spacing w:before="100" w:after="100" w:line="600" w:lineRule="exact"/>
        <w:ind w:firstLine="600" w:firstLineChars="200"/>
        <w:jc w:val="left"/>
        <w:outlineLvl w:val="1"/>
        <w:rPr>
          <w:rFonts w:ascii="黑体" w:eastAsia="黑体" w:hAnsi="黑体" w:hint="eastAsia"/>
          <w:sz w:val="30"/>
          <w:szCs w:val="30"/>
          <w:highlight w:val="none"/>
        </w:rPr>
      </w:pPr>
      <w:r>
        <w:rPr>
          <w:rFonts w:ascii="黑体" w:eastAsia="黑体" w:hAnsi="黑体" w:hint="eastAsia"/>
          <w:sz w:val="30"/>
          <w:szCs w:val="30"/>
          <w:highlight w:val="none"/>
        </w:rPr>
        <w:t>三、一般公共预算财政拨款支出决算情况说明</w:t>
      </w:r>
    </w:p>
    <w:p w14:paraId="3F46B3CE">
      <w:pPr>
        <w:widowControl/>
        <w:snapToGrid w:val="0"/>
        <w:spacing w:before="100" w:after="100" w:line="600" w:lineRule="exact"/>
        <w:ind w:firstLine="600" w:firstLineChars="200"/>
        <w:jc w:val="left"/>
        <w:outlineLvl w:val="2"/>
        <w:rPr>
          <w:rFonts w:ascii="楷体" w:eastAsia="楷体" w:hAnsi="楷体" w:hint="eastAsia"/>
          <w:color w:val="auto"/>
          <w:sz w:val="30"/>
          <w:szCs w:val="30"/>
          <w:highlight w:val="none"/>
        </w:rPr>
      </w:pPr>
      <w:r>
        <w:rPr>
          <w:rFonts w:ascii="楷体" w:eastAsia="楷体" w:hAnsi="楷体" w:hint="eastAsia"/>
          <w:color w:val="auto"/>
          <w:sz w:val="30"/>
          <w:szCs w:val="30"/>
          <w:highlight w:val="none"/>
        </w:rPr>
        <w:t>（一）一般公共预算财政拨款支出决算总体情况</w:t>
      </w:r>
    </w:p>
    <w:p w14:paraId="1E447545">
      <w:pPr>
        <w:widowControl/>
        <w:snapToGrid w:val="0"/>
        <w:spacing w:before="100" w:after="100" w:line="600" w:lineRule="exact"/>
        <w:ind w:firstLine="538"/>
        <w:jc w:val="left"/>
        <w:rPr>
          <w:rFonts w:ascii="仿宋_GB2312" w:eastAsia="仿宋_GB2312" w:hint="eastAsia"/>
          <w:color w:val="auto"/>
          <w:sz w:val="30"/>
          <w:szCs w:val="30"/>
          <w:highlight w:val="none"/>
          <w:lang w:val="en-US" w:eastAsia="zh-CN"/>
        </w:rPr>
      </w:pPr>
      <w:r>
        <w:rPr>
          <w:rFonts w:ascii="仿宋_GB2312" w:eastAsia="仿宋_GB2312" w:hint="eastAsia"/>
          <w:color w:val="auto"/>
          <w:sz w:val="30"/>
          <w:szCs w:val="30"/>
          <w:highlight w:val="none"/>
          <w:lang w:val="zh-CN" w:eastAsia="zh-CN"/>
        </w:rPr>
        <w:t>华宁县农村经济经营管理站</w:t>
      </w:r>
      <w:r>
        <w:rPr>
          <w:rFonts w:ascii="Times New Roman" w:eastAsia="仿宋_GB2312" w:hAnsi="Times New Roman" w:cs="Times New Roman" w:hint="default"/>
          <w:color w:val="auto"/>
          <w:sz w:val="30"/>
          <w:szCs w:val="30"/>
          <w:highlight w:val="none"/>
          <w:lang w:val="en-US" w:eastAsia="zh-CN"/>
        </w:rPr>
        <w:t>2024</w:t>
      </w:r>
      <w:r>
        <w:rPr>
          <w:rFonts w:ascii="仿宋_GB2312" w:eastAsia="仿宋_GB2312" w:hint="eastAsia"/>
          <w:color w:val="auto"/>
          <w:sz w:val="30"/>
          <w:szCs w:val="30"/>
          <w:highlight w:val="none"/>
          <w:lang w:val="en-US" w:eastAsia="zh-CN"/>
        </w:rPr>
        <w:t>年度一般公共预算财政拨款支出</w:t>
      </w:r>
      <w:r>
        <w:rPr>
          <w:rFonts w:ascii="Times New Roman" w:eastAsia="仿宋_GB2312" w:hAnsi="Times New Roman" w:cs="Times New Roman" w:hint="eastAsia"/>
          <w:color w:val="auto"/>
          <w:sz w:val="30"/>
          <w:szCs w:val="30"/>
          <w:highlight w:val="none"/>
          <w:lang w:val="zh-CN" w:eastAsia="zh-CN"/>
        </w:rPr>
        <w:t>2</w:t>
      </w:r>
      <w:r>
        <w:rPr>
          <w:rFonts w:ascii="Times New Roman" w:eastAsia="仿宋_GB2312" w:hAnsi="Times New Roman" w:cs="Times New Roman" w:hint="eastAsia"/>
          <w:color w:val="auto"/>
          <w:sz w:val="30"/>
          <w:szCs w:val="30"/>
          <w:highlight w:val="none"/>
          <w:lang w:val="en-US" w:eastAsia="zh-CN"/>
        </w:rPr>
        <w:t>,</w:t>
      </w:r>
      <w:r>
        <w:rPr>
          <w:rFonts w:ascii="Times New Roman" w:eastAsia="仿宋_GB2312" w:hAnsi="Times New Roman" w:cs="Times New Roman" w:hint="eastAsia"/>
          <w:color w:val="auto"/>
          <w:sz w:val="30"/>
          <w:szCs w:val="30"/>
          <w:highlight w:val="none"/>
          <w:lang w:val="zh-CN" w:eastAsia="zh-CN"/>
        </w:rPr>
        <w:t>103</w:t>
      </w:r>
      <w:r>
        <w:rPr>
          <w:rFonts w:ascii="Times New Roman" w:eastAsia="仿宋_GB2312" w:hAnsi="Times New Roman" w:cs="Times New Roman" w:hint="eastAsia"/>
          <w:color w:val="auto"/>
          <w:sz w:val="30"/>
          <w:szCs w:val="30"/>
          <w:highlight w:val="none"/>
          <w:lang w:val="en-US" w:eastAsia="zh-CN"/>
        </w:rPr>
        <w:t>,</w:t>
      </w:r>
      <w:r>
        <w:rPr>
          <w:rFonts w:ascii="Times New Roman" w:eastAsia="仿宋_GB2312" w:hAnsi="Times New Roman" w:cs="Times New Roman" w:hint="eastAsia"/>
          <w:color w:val="auto"/>
          <w:sz w:val="30"/>
          <w:szCs w:val="30"/>
          <w:highlight w:val="none"/>
          <w:lang w:val="zh-CN" w:eastAsia="zh-CN"/>
        </w:rPr>
        <w:t>011.68</w:t>
      </w:r>
      <w:r>
        <w:rPr>
          <w:rFonts w:ascii="仿宋_GB2312" w:eastAsia="仿宋_GB2312" w:hint="eastAsia"/>
          <w:color w:val="auto"/>
          <w:sz w:val="30"/>
          <w:szCs w:val="30"/>
          <w:highlight w:val="none"/>
          <w:lang w:val="en-US" w:eastAsia="zh-CN"/>
        </w:rPr>
        <w:t>元,占本年支出合计的</w:t>
      </w:r>
      <w:r>
        <w:rPr>
          <w:rFonts w:ascii="Times New Roman" w:eastAsia="仿宋_GB2312" w:hAnsi="Times New Roman" w:cs="Times New Roman" w:hint="eastAsia"/>
          <w:color w:val="auto"/>
          <w:sz w:val="30"/>
          <w:szCs w:val="30"/>
          <w:highlight w:val="none"/>
          <w:lang w:val="zh-CN" w:eastAsia="zh-CN"/>
        </w:rPr>
        <w:t>99.81</w:t>
      </w:r>
      <w:r>
        <w:rPr>
          <w:rFonts w:ascii="Times New Roman" w:eastAsia="仿宋_GB2312" w:hAnsi="Times New Roman" w:cs="Times New Roman" w:hint="eastAsia"/>
          <w:color w:val="auto"/>
          <w:sz w:val="30"/>
          <w:szCs w:val="30"/>
          <w:highlight w:val="none"/>
          <w:lang w:val="en-US" w:eastAsia="zh-CN"/>
        </w:rPr>
        <w:t>%</w:t>
      </w:r>
      <w:r>
        <w:rPr>
          <w:rFonts w:ascii="仿宋_GB2312" w:eastAsia="仿宋_GB2312" w:hint="eastAsia"/>
          <w:color w:val="auto"/>
          <w:sz w:val="30"/>
          <w:szCs w:val="30"/>
          <w:highlight w:val="none"/>
          <w:lang w:val="en-US" w:eastAsia="zh-CN"/>
        </w:rPr>
        <w:t xml:space="preserve">。与上年相比增加   </w:t>
      </w:r>
      <w:r>
        <w:rPr>
          <w:rFonts w:ascii="Times New Roman" w:eastAsia="仿宋_GB2312" w:hAnsi="Times New Roman" w:cs="Times New Roman" w:hint="eastAsia"/>
          <w:color w:val="auto"/>
          <w:sz w:val="30"/>
          <w:szCs w:val="30"/>
          <w:highlight w:val="none"/>
          <w:lang w:val="zh-CN" w:eastAsia="zh-CN"/>
        </w:rPr>
        <w:t>39</w:t>
      </w:r>
      <w:r>
        <w:rPr>
          <w:rFonts w:ascii="Times New Roman" w:eastAsia="仿宋_GB2312" w:hAnsi="Times New Roman" w:cs="Times New Roman" w:hint="eastAsia"/>
          <w:color w:val="auto"/>
          <w:sz w:val="30"/>
          <w:szCs w:val="30"/>
          <w:highlight w:val="none"/>
          <w:lang w:val="en-US" w:eastAsia="zh-CN"/>
        </w:rPr>
        <w:t>,</w:t>
      </w:r>
      <w:r>
        <w:rPr>
          <w:rFonts w:ascii="Times New Roman" w:eastAsia="仿宋_GB2312" w:hAnsi="Times New Roman" w:cs="Times New Roman" w:hint="eastAsia"/>
          <w:color w:val="auto"/>
          <w:sz w:val="30"/>
          <w:szCs w:val="30"/>
          <w:highlight w:val="none"/>
          <w:lang w:val="zh-CN" w:eastAsia="zh-CN"/>
        </w:rPr>
        <w:t>013.32</w:t>
      </w:r>
      <w:r>
        <w:rPr>
          <w:rFonts w:ascii="仿宋_GB2312" w:eastAsia="仿宋_GB2312" w:hint="eastAsia"/>
          <w:color w:val="auto"/>
          <w:sz w:val="30"/>
          <w:szCs w:val="30"/>
          <w:highlight w:val="none"/>
          <w:lang w:val="en-US" w:eastAsia="zh-CN"/>
        </w:rPr>
        <w:t>元，增长</w:t>
      </w:r>
      <w:r>
        <w:rPr>
          <w:rFonts w:ascii="Times New Roman" w:eastAsia="仿宋_GB2312" w:hAnsi="Times New Roman" w:cs="Times New Roman" w:hint="eastAsia"/>
          <w:color w:val="auto"/>
          <w:sz w:val="30"/>
          <w:szCs w:val="30"/>
          <w:highlight w:val="none"/>
          <w:lang w:val="zh-CN" w:eastAsia="zh-CN"/>
        </w:rPr>
        <w:t>1.89</w:t>
      </w:r>
      <w:r>
        <w:rPr>
          <w:rFonts w:ascii="Times New Roman" w:eastAsia="仿宋_GB2312" w:hAnsi="Times New Roman" w:cs="Times New Roman" w:hint="eastAsia"/>
          <w:color w:val="auto"/>
          <w:sz w:val="30"/>
          <w:szCs w:val="30"/>
          <w:highlight w:val="none"/>
          <w:lang w:val="en-US" w:eastAsia="zh-CN"/>
        </w:rPr>
        <w:t>%</w:t>
      </w:r>
      <w:r>
        <w:rPr>
          <w:rFonts w:ascii="仿宋_GB2312" w:eastAsia="仿宋_GB2312" w:hint="eastAsia"/>
          <w:color w:val="auto"/>
          <w:sz w:val="30"/>
          <w:szCs w:val="30"/>
          <w:highlight w:val="none"/>
          <w:lang w:val="en-US" w:eastAsia="zh-CN"/>
        </w:rPr>
        <w:t>,完成年初预算的</w:t>
      </w:r>
      <w:r>
        <w:rPr>
          <w:rFonts w:ascii="Times New Roman" w:eastAsia="仿宋_GB2312" w:hAnsi="Times New Roman" w:cs="Times New Roman" w:hint="eastAsia"/>
          <w:color w:val="auto"/>
          <w:sz w:val="30"/>
          <w:szCs w:val="30"/>
          <w:highlight w:val="none"/>
          <w:lang w:val="zh-CN" w:eastAsia="zh-CN"/>
        </w:rPr>
        <w:t>85.33</w:t>
      </w:r>
      <w:r>
        <w:rPr>
          <w:rFonts w:ascii="Times New Roman" w:eastAsia="仿宋_GB2312" w:hAnsi="Times New Roman" w:cs="Times New Roman" w:hint="eastAsia"/>
          <w:color w:val="auto"/>
          <w:sz w:val="30"/>
          <w:szCs w:val="30"/>
          <w:highlight w:val="none"/>
          <w:lang w:val="en-US" w:eastAsia="zh-CN"/>
        </w:rPr>
        <w:t>%</w:t>
      </w:r>
      <w:r>
        <w:rPr>
          <w:rFonts w:ascii="仿宋_GB2312" w:eastAsia="仿宋_GB2312" w:hint="eastAsia"/>
          <w:color w:val="auto"/>
          <w:sz w:val="30"/>
          <w:szCs w:val="30"/>
          <w:highlight w:val="none"/>
          <w:lang w:val="en-US" w:eastAsia="zh-CN"/>
        </w:rPr>
        <w:t>。</w:t>
      </w:r>
    </w:p>
    <w:p w14:paraId="36AF57B9">
      <w:pPr>
        <w:widowControl/>
        <w:snapToGrid w:val="0"/>
        <w:spacing w:before="100" w:after="100" w:line="600" w:lineRule="exact"/>
        <w:ind w:firstLine="600" w:firstLineChars="200"/>
        <w:jc w:val="left"/>
        <w:outlineLvl w:val="2"/>
        <w:rPr>
          <w:rFonts w:ascii="楷体" w:eastAsia="楷体" w:hAnsi="楷体" w:hint="eastAsia"/>
          <w:color w:val="auto"/>
          <w:sz w:val="30"/>
          <w:szCs w:val="30"/>
          <w:highlight w:val="none"/>
        </w:rPr>
      </w:pPr>
      <w:r>
        <w:rPr>
          <w:rFonts w:ascii="楷体" w:eastAsia="楷体" w:hAnsi="楷体" w:hint="eastAsia"/>
          <w:color w:val="auto"/>
          <w:sz w:val="30"/>
          <w:szCs w:val="30"/>
          <w:highlight w:val="none"/>
        </w:rPr>
        <w:t>（二）一般公共预算财政拨款支出决算</w:t>
      </w:r>
      <w:r>
        <w:rPr>
          <w:rFonts w:ascii="楷体" w:eastAsia="楷体" w:hAnsi="楷体" w:hint="eastAsia"/>
          <w:color w:val="auto"/>
          <w:sz w:val="30"/>
          <w:szCs w:val="30"/>
          <w:highlight w:val="none"/>
          <w:lang w:eastAsia="zh-CN"/>
        </w:rPr>
        <w:t>分功能分类科目情况</w:t>
      </w:r>
      <w:r>
        <w:rPr>
          <w:rFonts w:ascii="楷体" w:eastAsia="楷体" w:hAnsi="楷体" w:hint="eastAsia"/>
          <w:color w:val="auto"/>
          <w:sz w:val="30"/>
          <w:szCs w:val="30"/>
          <w:highlight w:val="none"/>
        </w:rPr>
        <w:tab/>
      </w:r>
    </w:p>
    <w:p w14:paraId="721FCA68">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lang w:eastAsia="zh-CN"/>
        </w:rPr>
      </w:pPr>
      <w:r>
        <w:rPr>
          <w:rFonts w:ascii="Times New Roman" w:eastAsia="仿宋_GB2312" w:hAnsi="Times New Roman" w:cs="Times New Roman" w:hint="default"/>
          <w:color w:val="auto"/>
          <w:kern w:val="0"/>
          <w:sz w:val="30"/>
          <w:szCs w:val="30"/>
          <w:highlight w:val="none"/>
        </w:rPr>
        <w:t>1.</w:t>
      </w:r>
      <w:r>
        <w:rPr>
          <w:rFonts w:ascii="仿宋_GB2312" w:eastAsia="仿宋_GB2312" w:hAnsi="宋体" w:cs="Arial" w:hint="eastAsia"/>
          <w:color w:val="auto"/>
          <w:kern w:val="0"/>
          <w:sz w:val="30"/>
          <w:szCs w:val="30"/>
          <w:highlight w:val="none"/>
        </w:rPr>
        <w:t>一般公共服务（类）支出</w:t>
      </w:r>
      <w:r>
        <w:rPr>
          <w:rFonts w:ascii="Times New Roman" w:eastAsia="仿宋_GB2312" w:hAnsi="Times New Roman" w:cs="Times New Roman" w:hint="eastAsia"/>
          <w:color w:val="auto"/>
          <w:sz w:val="30"/>
          <w:szCs w:val="30"/>
          <w:highlight w:val="none"/>
          <w:lang w:val="zh-CN" w:eastAsia="zh-CN"/>
        </w:rPr>
        <w:t>0.00</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w:t>
      </w:r>
      <w:r>
        <w:rPr>
          <w:rFonts w:ascii="仿宋_GB2312" w:eastAsia="仿宋_GB2312" w:hint="eastAsia"/>
          <w:color w:val="auto"/>
          <w:sz w:val="30"/>
          <w:szCs w:val="30"/>
          <w:highlight w:val="none"/>
        </w:rPr>
        <w:t>占一般公共预算财政拨款总支出的</w:t>
      </w:r>
      <w:r>
        <w:rPr>
          <w:rFonts w:ascii="Times New Roman" w:eastAsia="仿宋_GB2312" w:hAnsi="Times New Roman" w:cs="Times New Roman" w:hint="eastAsia"/>
          <w:color w:val="auto"/>
          <w:sz w:val="30"/>
          <w:szCs w:val="30"/>
          <w:highlight w:val="none"/>
          <w:lang w:val="zh-CN" w:eastAsia="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color w:val="auto"/>
          <w:kern w:val="0"/>
          <w:sz w:val="30"/>
          <w:szCs w:val="30"/>
          <w:highlight w:val="none"/>
          <w:lang w:eastAsia="zh-CN"/>
        </w:rPr>
        <w:t>无支出</w:t>
      </w:r>
      <w:r>
        <w:rPr>
          <w:rFonts w:ascii="仿宋_GB2312" w:eastAsia="仿宋_GB2312" w:hint="eastAsia"/>
          <w:color w:val="auto"/>
          <w:sz w:val="30"/>
          <w:szCs w:val="30"/>
          <w:lang w:eastAsia="zh-CN"/>
        </w:rPr>
        <w:t>。</w:t>
      </w:r>
    </w:p>
    <w:p w14:paraId="7813F074">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rPr>
      </w:pPr>
      <w:r>
        <w:rPr>
          <w:rFonts w:ascii="Times New Roman" w:eastAsia="仿宋_GB2312" w:hAnsi="Times New Roman" w:cs="Times New Roman" w:hint="eastAsia"/>
          <w:color w:val="auto"/>
          <w:kern w:val="0"/>
          <w:sz w:val="30"/>
          <w:szCs w:val="30"/>
          <w:highlight w:val="none"/>
        </w:rPr>
        <w:t>2.</w:t>
      </w:r>
      <w:r>
        <w:rPr>
          <w:rFonts w:ascii="仿宋_GB2312" w:eastAsia="仿宋_GB2312" w:hAnsi="宋体" w:cs="Arial" w:hint="eastAsia"/>
          <w:color w:val="auto"/>
          <w:kern w:val="0"/>
          <w:sz w:val="30"/>
          <w:szCs w:val="30"/>
          <w:highlight w:val="none"/>
        </w:rPr>
        <w:t>外交（类）支出</w:t>
      </w:r>
      <w:r>
        <w:rPr>
          <w:rFonts w:ascii="Times New Roman" w:eastAsia="仿宋_GB2312" w:hAnsi="Times New Roman" w:cs="Times New Roman" w:hint="eastAsia"/>
          <w:color w:val="auto"/>
          <w:sz w:val="30"/>
          <w:szCs w:val="30"/>
          <w:highlight w:val="none"/>
          <w:lang w:val="zh-CN" w:eastAsia="zh-CN"/>
        </w:rPr>
        <w:t>0.00</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w:t>
      </w:r>
      <w:r>
        <w:rPr>
          <w:rFonts w:ascii="仿宋_GB2312" w:eastAsia="仿宋_GB2312" w:hint="eastAsia"/>
          <w:color w:val="auto"/>
          <w:sz w:val="30"/>
          <w:szCs w:val="30"/>
          <w:highlight w:val="none"/>
        </w:rPr>
        <w:t>占一般公共预算财政拨款总支出的</w:t>
      </w:r>
      <w:r>
        <w:rPr>
          <w:rFonts w:ascii="Times New Roman" w:eastAsia="仿宋_GB2312" w:hAnsi="Times New Roman" w:cs="Times New Roman" w:hint="eastAsia"/>
          <w:color w:val="auto"/>
          <w:sz w:val="30"/>
          <w:szCs w:val="30"/>
          <w:highlight w:val="none"/>
          <w:lang w:val="zh-CN" w:eastAsia="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color w:val="auto"/>
          <w:kern w:val="0"/>
          <w:sz w:val="30"/>
          <w:szCs w:val="30"/>
          <w:highlight w:val="none"/>
          <w:lang w:eastAsia="zh-CN"/>
        </w:rPr>
        <w:t>无支出</w:t>
      </w:r>
      <w:r>
        <w:rPr>
          <w:rFonts w:ascii="仿宋_GB2312" w:eastAsia="仿宋_GB2312" w:hint="eastAsia"/>
          <w:color w:val="auto"/>
          <w:sz w:val="30"/>
          <w:szCs w:val="30"/>
          <w:lang w:eastAsia="zh-CN"/>
        </w:rPr>
        <w:t>。</w:t>
      </w:r>
    </w:p>
    <w:p w14:paraId="7588BF7B">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rPr>
      </w:pPr>
      <w:r>
        <w:rPr>
          <w:rFonts w:ascii="Times New Roman" w:eastAsia="仿宋_GB2312" w:hAnsi="Times New Roman" w:cs="Times New Roman" w:hint="eastAsia"/>
          <w:color w:val="auto"/>
          <w:kern w:val="0"/>
          <w:sz w:val="30"/>
          <w:szCs w:val="30"/>
          <w:highlight w:val="none"/>
        </w:rPr>
        <w:t>3.</w:t>
      </w:r>
      <w:r>
        <w:rPr>
          <w:rFonts w:ascii="仿宋_GB2312" w:eastAsia="仿宋_GB2312" w:hAnsi="宋体" w:cs="Arial" w:hint="eastAsia"/>
          <w:color w:val="auto"/>
          <w:kern w:val="0"/>
          <w:sz w:val="30"/>
          <w:szCs w:val="30"/>
          <w:highlight w:val="none"/>
        </w:rPr>
        <w:t>国防（类）支出</w:t>
      </w:r>
      <w:r>
        <w:rPr>
          <w:rFonts w:ascii="Times New Roman" w:eastAsia="仿宋_GB2312" w:hAnsi="Times New Roman" w:cs="Times New Roman" w:hint="eastAsia"/>
          <w:color w:val="auto"/>
          <w:sz w:val="30"/>
          <w:szCs w:val="30"/>
          <w:highlight w:val="none"/>
          <w:lang w:val="zh-CN" w:eastAsia="zh-CN"/>
        </w:rPr>
        <w:t>0.00</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w:t>
      </w:r>
      <w:r>
        <w:rPr>
          <w:rFonts w:ascii="仿宋_GB2312" w:eastAsia="仿宋_GB2312" w:hint="eastAsia"/>
          <w:color w:val="auto"/>
          <w:sz w:val="30"/>
          <w:szCs w:val="30"/>
          <w:highlight w:val="none"/>
        </w:rPr>
        <w:t>占一般公共预算财政拨款总支出的</w:t>
      </w:r>
      <w:r>
        <w:rPr>
          <w:rFonts w:ascii="Times New Roman" w:eastAsia="仿宋_GB2312" w:hAnsi="Times New Roman" w:cs="Times New Roman" w:hint="eastAsia"/>
          <w:color w:val="auto"/>
          <w:sz w:val="30"/>
          <w:szCs w:val="30"/>
          <w:highlight w:val="none"/>
          <w:lang w:val="zh-CN" w:eastAsia="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color w:val="auto"/>
          <w:kern w:val="0"/>
          <w:sz w:val="30"/>
          <w:szCs w:val="30"/>
          <w:highlight w:val="none"/>
          <w:lang w:eastAsia="zh-CN"/>
        </w:rPr>
        <w:t>无支出</w:t>
      </w:r>
      <w:r>
        <w:rPr>
          <w:rFonts w:ascii="仿宋_GB2312" w:eastAsia="仿宋_GB2312" w:hint="eastAsia"/>
          <w:color w:val="auto"/>
          <w:sz w:val="30"/>
          <w:szCs w:val="30"/>
          <w:lang w:eastAsia="zh-CN"/>
        </w:rPr>
        <w:t>。</w:t>
      </w:r>
    </w:p>
    <w:p w14:paraId="28639112">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lang w:eastAsia="zh-CN"/>
        </w:rPr>
      </w:pPr>
      <w:r>
        <w:rPr>
          <w:rFonts w:ascii="Times New Roman" w:eastAsia="仿宋_GB2312" w:hAnsi="Times New Roman" w:cs="Times New Roman" w:hint="eastAsia"/>
          <w:color w:val="auto"/>
          <w:kern w:val="0"/>
          <w:sz w:val="30"/>
          <w:szCs w:val="30"/>
          <w:highlight w:val="none"/>
        </w:rPr>
        <w:t>4.</w:t>
      </w:r>
      <w:r>
        <w:rPr>
          <w:rFonts w:ascii="仿宋_GB2312" w:eastAsia="仿宋_GB2312" w:hAnsi="宋体" w:cs="Arial" w:hint="eastAsia"/>
          <w:color w:val="auto"/>
          <w:kern w:val="0"/>
          <w:sz w:val="30"/>
          <w:szCs w:val="30"/>
          <w:highlight w:val="none"/>
        </w:rPr>
        <w:t>公共安全（类）支出</w:t>
      </w:r>
      <w:r>
        <w:rPr>
          <w:rFonts w:ascii="Times New Roman" w:eastAsia="仿宋_GB2312" w:hAnsi="Times New Roman" w:cs="Times New Roman" w:hint="eastAsia"/>
          <w:color w:val="auto"/>
          <w:sz w:val="30"/>
          <w:szCs w:val="30"/>
          <w:highlight w:val="none"/>
          <w:lang w:val="zh-CN" w:eastAsia="zh-CN"/>
        </w:rPr>
        <w:t>0.00</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w:t>
      </w:r>
      <w:r>
        <w:rPr>
          <w:rFonts w:ascii="仿宋_GB2312" w:eastAsia="仿宋_GB2312" w:hint="eastAsia"/>
          <w:color w:val="auto"/>
          <w:sz w:val="30"/>
          <w:szCs w:val="30"/>
          <w:highlight w:val="none"/>
        </w:rPr>
        <w:t>占一般公共预算财政拨款总支出的</w:t>
      </w:r>
      <w:r>
        <w:rPr>
          <w:rFonts w:ascii="Times New Roman" w:eastAsia="仿宋_GB2312" w:hAnsi="Times New Roman" w:cs="Times New Roman" w:hint="eastAsia"/>
          <w:color w:val="auto"/>
          <w:sz w:val="30"/>
          <w:szCs w:val="30"/>
          <w:highlight w:val="none"/>
          <w:lang w:val="zh-CN" w:eastAsia="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color w:val="auto"/>
          <w:kern w:val="0"/>
          <w:sz w:val="30"/>
          <w:szCs w:val="30"/>
          <w:highlight w:val="none"/>
          <w:lang w:eastAsia="zh-CN"/>
        </w:rPr>
        <w:t>无支出</w:t>
      </w:r>
      <w:r>
        <w:rPr>
          <w:rFonts w:ascii="仿宋_GB2312" w:eastAsia="仿宋_GB2312" w:hint="eastAsia"/>
          <w:color w:val="auto"/>
          <w:sz w:val="30"/>
          <w:szCs w:val="30"/>
          <w:lang w:eastAsia="zh-CN"/>
        </w:rPr>
        <w:t>。</w:t>
      </w:r>
    </w:p>
    <w:p w14:paraId="0C774008">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lang w:eastAsia="zh-CN"/>
        </w:rPr>
      </w:pPr>
      <w:r>
        <w:rPr>
          <w:rFonts w:ascii="Times New Roman" w:eastAsia="仿宋_GB2312" w:hAnsi="Times New Roman" w:cs="Times New Roman" w:hint="eastAsia"/>
          <w:color w:val="auto"/>
          <w:kern w:val="0"/>
          <w:sz w:val="30"/>
          <w:szCs w:val="30"/>
          <w:highlight w:val="none"/>
          <w:lang w:val="en-US"/>
        </w:rPr>
        <w:t>5.</w:t>
      </w:r>
      <w:r>
        <w:rPr>
          <w:rFonts w:ascii="仿宋_GB2312" w:eastAsia="仿宋_GB2312" w:hAnsi="仿宋_GB2312" w:cs="仿宋_GB2312" w:hint="eastAsia"/>
          <w:color w:val="auto"/>
          <w:kern w:val="0"/>
          <w:sz w:val="30"/>
          <w:lang w:val="en-US"/>
        </w:rPr>
        <w:t>教育（类）支出</w:t>
      </w:r>
      <w:r>
        <w:rPr>
          <w:rFonts w:ascii="Times New Roman" w:eastAsia="仿宋_GB2312" w:hAnsi="Times New Roman" w:cs="Times New Roman" w:hint="eastAsia"/>
          <w:color w:val="auto"/>
          <w:sz w:val="30"/>
          <w:szCs w:val="30"/>
          <w:highlight w:val="none"/>
          <w:lang w:val="en-US" w:eastAsia="zh-CN"/>
        </w:rPr>
        <w:t>0.00</w:t>
      </w:r>
      <w:r>
        <w:rPr>
          <w:rFonts w:ascii="仿宋_GB2312" w:eastAsia="仿宋_GB2312" w:hAnsi="仿宋_GB2312" w:cs="仿宋_GB2312" w:hint="eastAsia"/>
          <w:color w:val="auto"/>
          <w:kern w:val="0"/>
          <w:sz w:val="30"/>
          <w:lang w:val="en-US"/>
        </w:rPr>
        <w:t>元，</w:t>
      </w:r>
      <w:r>
        <w:rPr>
          <w:rFonts w:ascii="仿宋_GB2312" w:eastAsia="仿宋_GB2312" w:hAnsi="仿宋_GB2312" w:cs="仿宋_GB2312" w:hint="eastAsia"/>
          <w:color w:val="auto"/>
          <w:sz w:val="30"/>
          <w:lang w:val="en-US"/>
        </w:rPr>
        <w:t>占一般公共预算财政拨款总支出的</w:t>
      </w:r>
      <w:r>
        <w:rPr>
          <w:rFonts w:ascii="Times New Roman" w:eastAsia="仿宋_GB2312" w:hAnsi="Times New Roman" w:cs="Times New Roman" w:hint="eastAsia"/>
          <w:color w:val="auto"/>
          <w:sz w:val="30"/>
          <w:szCs w:val="30"/>
          <w:highlight w:val="none"/>
          <w:lang w:val="en-US" w:eastAsia="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color w:val="auto"/>
          <w:kern w:val="0"/>
          <w:sz w:val="30"/>
          <w:szCs w:val="30"/>
          <w:highlight w:val="none"/>
          <w:lang w:eastAsia="zh-CN"/>
        </w:rPr>
        <w:t>无支出</w:t>
      </w:r>
      <w:r>
        <w:rPr>
          <w:rFonts w:ascii="仿宋_GB2312" w:eastAsia="仿宋_GB2312" w:hint="eastAsia"/>
          <w:color w:val="auto"/>
          <w:sz w:val="30"/>
          <w:szCs w:val="30"/>
          <w:lang w:eastAsia="zh-CN"/>
        </w:rPr>
        <w:t>。</w:t>
      </w:r>
    </w:p>
    <w:p w14:paraId="6BFC7D32">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lang w:eastAsia="zh-CN"/>
        </w:rPr>
      </w:pPr>
      <w:r>
        <w:rPr>
          <w:rFonts w:ascii="Times New Roman" w:eastAsia="仿宋_GB2312" w:hAnsi="Times New Roman" w:cs="Times New Roman" w:hint="eastAsia"/>
          <w:color w:val="auto"/>
          <w:kern w:val="0"/>
          <w:sz w:val="30"/>
          <w:szCs w:val="30"/>
          <w:highlight w:val="none"/>
          <w:lang w:val="en-US"/>
        </w:rPr>
        <w:t>6.</w:t>
      </w:r>
      <w:r>
        <w:rPr>
          <w:rFonts w:ascii="仿宋_GB2312" w:eastAsia="仿宋_GB2312" w:hAnsi="仿宋_GB2312" w:cs="仿宋_GB2312" w:hint="eastAsia"/>
          <w:color w:val="auto"/>
          <w:kern w:val="0"/>
          <w:sz w:val="30"/>
          <w:lang w:val="en-US"/>
        </w:rPr>
        <w:t>科学技术（类）支出</w:t>
      </w:r>
      <w:r>
        <w:rPr>
          <w:rFonts w:ascii="Times New Roman" w:eastAsia="仿宋_GB2312" w:hAnsi="Times New Roman" w:cs="Times New Roman" w:hint="eastAsia"/>
          <w:color w:val="auto"/>
          <w:kern w:val="0"/>
          <w:sz w:val="30"/>
          <w:szCs w:val="30"/>
          <w:highlight w:val="none"/>
          <w:lang w:val="en-US" w:eastAsia="zh-CN"/>
        </w:rPr>
        <w:t>0.00</w:t>
      </w:r>
      <w:r>
        <w:rPr>
          <w:rFonts w:ascii="仿宋_GB2312" w:eastAsia="仿宋_GB2312" w:hAnsi="仿宋_GB2312" w:cs="仿宋_GB2312" w:hint="eastAsia"/>
          <w:color w:val="auto"/>
          <w:kern w:val="0"/>
          <w:sz w:val="30"/>
          <w:lang w:val="en-US"/>
        </w:rPr>
        <w:t>元，</w:t>
      </w:r>
      <w:r>
        <w:rPr>
          <w:rFonts w:ascii="仿宋_GB2312" w:eastAsia="仿宋_GB2312" w:hAnsi="仿宋_GB2312" w:cs="仿宋_GB2312" w:hint="eastAsia"/>
          <w:color w:val="auto"/>
          <w:sz w:val="30"/>
          <w:lang w:val="en-US"/>
        </w:rPr>
        <w:t>占一般公共预算财政拨款总支出的</w:t>
      </w:r>
      <w:r>
        <w:rPr>
          <w:rFonts w:ascii="Times New Roman" w:eastAsia="仿宋_GB2312" w:hAnsi="Times New Roman" w:cs="Times New Roman" w:hint="eastAsia"/>
          <w:color w:val="auto"/>
          <w:kern w:val="0"/>
          <w:sz w:val="30"/>
          <w:szCs w:val="30"/>
          <w:highlight w:val="none"/>
          <w:lang w:val="en-US" w:eastAsia="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color w:val="auto"/>
          <w:kern w:val="0"/>
          <w:sz w:val="30"/>
          <w:szCs w:val="30"/>
          <w:highlight w:val="none"/>
          <w:lang w:eastAsia="zh-CN"/>
        </w:rPr>
        <w:t>无支出</w:t>
      </w:r>
      <w:r>
        <w:rPr>
          <w:rFonts w:ascii="仿宋_GB2312" w:eastAsia="仿宋_GB2312" w:hint="eastAsia"/>
          <w:color w:val="auto"/>
          <w:sz w:val="30"/>
          <w:szCs w:val="30"/>
          <w:lang w:eastAsia="zh-CN"/>
        </w:rPr>
        <w:t>。</w:t>
      </w:r>
    </w:p>
    <w:p w14:paraId="31BA2B45">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lang w:eastAsia="zh-CN"/>
        </w:rPr>
      </w:pPr>
      <w:r>
        <w:rPr>
          <w:rFonts w:ascii="Times New Roman" w:eastAsia="仿宋_GB2312" w:hAnsi="Times New Roman" w:cs="Times New Roman" w:hint="eastAsia"/>
          <w:color w:val="auto"/>
          <w:kern w:val="0"/>
          <w:sz w:val="30"/>
          <w:szCs w:val="30"/>
          <w:highlight w:val="none"/>
          <w:lang w:val="en-US" w:eastAsia="zh-CN"/>
        </w:rPr>
        <w:t>7.</w:t>
      </w:r>
      <w:r>
        <w:rPr>
          <w:rFonts w:ascii="仿宋_GB2312" w:eastAsia="仿宋_GB2312" w:hAnsi="宋体" w:cs="Arial" w:hint="eastAsia"/>
          <w:color w:val="auto"/>
          <w:kern w:val="0"/>
          <w:sz w:val="30"/>
          <w:szCs w:val="30"/>
          <w:highlight w:val="none"/>
          <w:lang w:val="en-US"/>
        </w:rPr>
        <w:t>文化旅游体育与传媒（类）支出</w:t>
      </w:r>
      <w:r>
        <w:rPr>
          <w:rFonts w:ascii="Times New Roman" w:eastAsia="仿宋_GB2312" w:hAnsi="Times New Roman" w:cs="Times New Roman" w:hint="eastAsia"/>
          <w:color w:val="auto"/>
          <w:kern w:val="0"/>
          <w:sz w:val="30"/>
          <w:szCs w:val="30"/>
          <w:highlight w:val="none"/>
          <w:lang w:val="en-US" w:eastAsia="zh-CN"/>
        </w:rPr>
        <w:t>0.00</w:t>
      </w:r>
      <w:r>
        <w:rPr>
          <w:rFonts w:ascii="仿宋_GB2312" w:eastAsia="仿宋_GB2312" w:hAnsi="宋体" w:cs="Arial" w:hint="eastAsia"/>
          <w:color w:val="auto"/>
          <w:kern w:val="0"/>
          <w:sz w:val="30"/>
          <w:szCs w:val="30"/>
          <w:highlight w:val="none"/>
          <w:lang w:val="en-US"/>
        </w:rPr>
        <w:t>元，占一般公共预算财政拨款总支出的</w:t>
      </w:r>
      <w:r>
        <w:rPr>
          <w:rFonts w:ascii="Times New Roman" w:eastAsia="仿宋_GB2312" w:hAnsi="Times New Roman" w:cs="Times New Roman" w:hint="eastAsia"/>
          <w:color w:val="auto"/>
          <w:kern w:val="0"/>
          <w:sz w:val="30"/>
          <w:szCs w:val="30"/>
          <w:highlight w:val="none"/>
          <w:lang w:val="en-US" w:eastAsia="zh-CN"/>
        </w:rPr>
        <w:t>0.00%</w:t>
      </w:r>
      <w:r>
        <w:rPr>
          <w:rFonts w:ascii="仿宋_GB2312" w:eastAsia="仿宋_GB2312" w:hAnsi="宋体" w:cs="Arial" w:hint="eastAsia"/>
          <w:color w:val="auto"/>
          <w:kern w:val="0"/>
          <w:sz w:val="30"/>
          <w:szCs w:val="30"/>
          <w:highlight w:val="none"/>
        </w:rPr>
        <w:t>,</w:t>
      </w:r>
      <w:r>
        <w:rPr>
          <w:rFonts w:ascii="仿宋_GB2312" w:eastAsia="仿宋_GB2312" w:hAnsi="宋体" w:cs="Arial" w:hint="eastAsia"/>
          <w:color w:val="auto"/>
          <w:kern w:val="0"/>
          <w:sz w:val="30"/>
          <w:szCs w:val="30"/>
          <w:highlight w:val="none"/>
          <w:lang w:eastAsia="zh-CN"/>
        </w:rPr>
        <w:t>年初无此项预算，无支出。</w:t>
      </w:r>
    </w:p>
    <w:p w14:paraId="6B058D88">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Times New Roman" w:eastAsia="仿宋_GB2312" w:hAnsi="Times New Roman" w:cs="Times New Roman" w:hint="eastAsia"/>
          <w:color w:val="auto"/>
          <w:kern w:val="0"/>
          <w:sz w:val="30"/>
          <w:szCs w:val="30"/>
          <w:highlight w:val="none"/>
          <w:lang w:val="en-US" w:eastAsia="zh-CN"/>
        </w:rPr>
        <w:t>8.</w:t>
      </w:r>
      <w:r>
        <w:rPr>
          <w:rFonts w:ascii="仿宋_GB2312" w:eastAsia="仿宋_GB2312" w:hAnsi="宋体" w:cs="Arial" w:hint="eastAsia"/>
          <w:color w:val="auto"/>
          <w:kern w:val="0"/>
          <w:sz w:val="30"/>
          <w:szCs w:val="30"/>
          <w:highlight w:val="none"/>
          <w:lang w:val="en-US"/>
        </w:rPr>
        <w:t>社会保障和就业（类）支出</w:t>
      </w:r>
      <w:r>
        <w:rPr>
          <w:rFonts w:ascii="Times New Roman" w:eastAsia="仿宋_GB2312" w:hAnsi="Times New Roman" w:cs="Times New Roman" w:hint="eastAsia"/>
          <w:color w:val="auto"/>
          <w:kern w:val="0"/>
          <w:sz w:val="30"/>
          <w:szCs w:val="30"/>
          <w:highlight w:val="none"/>
          <w:lang w:val="en-US" w:eastAsia="zh-CN"/>
        </w:rPr>
        <w:t>219,892.48</w:t>
      </w:r>
      <w:r>
        <w:rPr>
          <w:rFonts w:ascii="仿宋_GB2312" w:eastAsia="仿宋_GB2312" w:hAnsi="宋体" w:cs="Arial" w:hint="eastAsia"/>
          <w:color w:val="auto"/>
          <w:kern w:val="0"/>
          <w:sz w:val="30"/>
          <w:szCs w:val="30"/>
          <w:highlight w:val="none"/>
          <w:lang w:val="en-US"/>
        </w:rPr>
        <w:t>元，占一</w:t>
      </w:r>
      <w:r>
        <w:rPr>
          <w:rFonts w:ascii="仿宋_GB2312" w:eastAsia="仿宋_GB2312" w:hAnsi="宋体" w:cs="Arial" w:hint="eastAsia"/>
          <w:kern w:val="0"/>
          <w:sz w:val="30"/>
          <w:szCs w:val="30"/>
          <w:highlight w:val="none"/>
          <w:lang w:val="en-US"/>
        </w:rPr>
        <w:t>般公共预算财政拨款总支出的</w:t>
      </w:r>
      <w:r>
        <w:rPr>
          <w:rFonts w:ascii="Times New Roman" w:eastAsia="仿宋_GB2312" w:hAnsi="Times New Roman" w:cs="Times New Roman" w:hint="eastAsia"/>
          <w:color w:val="auto"/>
          <w:kern w:val="0"/>
          <w:sz w:val="30"/>
          <w:szCs w:val="30"/>
          <w:highlight w:val="none"/>
          <w:lang w:val="en-US" w:eastAsia="zh-CN"/>
        </w:rPr>
        <w:t>10.46%</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完成年初预算的</w:t>
      </w:r>
      <w:r>
        <w:rPr>
          <w:rFonts w:ascii="Times New Roman" w:eastAsia="仿宋_GB2312" w:hAnsi="Times New Roman" w:cs="Times New Roman" w:hint="eastAsia"/>
          <w:color w:val="auto"/>
          <w:sz w:val="30"/>
          <w:szCs w:val="30"/>
          <w:highlight w:val="none"/>
          <w:lang w:val="zh-CN" w:eastAsia="zh-CN"/>
        </w:rPr>
        <w:t>49.80</w:t>
      </w:r>
      <w:r>
        <w:rPr>
          <w:rFonts w:ascii="Times New Roman" w:eastAsia="仿宋_GB2312" w:hAnsi="Times New Roman" w:cs="Times New Roman" w:hint="eastAsia"/>
          <w:color w:val="auto"/>
          <w:sz w:val="30"/>
          <w:szCs w:val="30"/>
          <w:highlight w:val="none"/>
          <w:lang w:val="en-US" w:eastAsia="zh-CN"/>
        </w:rPr>
        <w:t>%</w:t>
      </w:r>
      <w:r>
        <w:rPr>
          <w:rFonts w:ascii="仿宋_GB2312" w:eastAsia="仿宋_GB2312" w:hAnsi="宋体" w:cs="Arial" w:hint="eastAsia"/>
          <w:kern w:val="0"/>
          <w:sz w:val="30"/>
          <w:szCs w:val="30"/>
          <w:highlight w:val="none"/>
        </w:rPr>
        <w:t>。主要用于</w:t>
      </w:r>
      <w:r>
        <w:rPr>
          <w:rFonts w:ascii="仿宋_GB2312" w:eastAsia="仿宋_GB2312" w:hAnsi="宋体" w:cs="Arial" w:hint="eastAsia"/>
          <w:kern w:val="0"/>
          <w:sz w:val="30"/>
          <w:szCs w:val="30"/>
          <w:highlight w:val="none"/>
          <w:lang w:val="en-US" w:eastAsia="zh-CN"/>
        </w:rPr>
        <w:t>机关事业单位基本养老保险缴费支出</w:t>
      </w:r>
      <w:r>
        <w:rPr>
          <w:rFonts w:ascii="Times New Roman" w:eastAsia="仿宋_GB2312" w:hAnsi="Times New Roman" w:cs="Times New Roman" w:hint="eastAsia"/>
          <w:color w:val="auto"/>
          <w:kern w:val="0"/>
          <w:sz w:val="30"/>
          <w:szCs w:val="30"/>
          <w:highlight w:val="none"/>
          <w:lang w:val="en-US" w:eastAsia="zh-CN"/>
        </w:rPr>
        <w:t>219,892.48</w:t>
      </w:r>
      <w:r>
        <w:rPr>
          <w:rFonts w:ascii="仿宋_GB2312" w:eastAsia="仿宋_GB2312" w:hAnsi="宋体" w:cs="Arial" w:hint="eastAsia"/>
          <w:kern w:val="0"/>
          <w:sz w:val="30"/>
          <w:szCs w:val="30"/>
          <w:highlight w:val="none"/>
          <w:lang w:val="en-US" w:eastAsia="zh-CN"/>
        </w:rPr>
        <w:t>元</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造成预决算差异的主要原因是</w:t>
      </w:r>
      <w:r>
        <w:rPr>
          <w:rFonts w:ascii="仿宋_GB2312" w:eastAsia="仿宋_GB2312" w:hAnsi="宋体" w:cs="Arial" w:hint="eastAsia"/>
          <w:kern w:val="0"/>
          <w:sz w:val="30"/>
          <w:szCs w:val="30"/>
          <w:highlight w:val="none"/>
          <w:lang w:val="en-US" w:eastAsia="zh-CN"/>
        </w:rPr>
        <w:t>事业单位离退休未支出</w:t>
      </w:r>
      <w:r>
        <w:rPr>
          <w:rFonts w:ascii="仿宋_GB2312" w:eastAsia="仿宋_GB2312" w:hAnsi="宋体" w:cs="Arial" w:hint="eastAsia"/>
          <w:kern w:val="0"/>
          <w:sz w:val="30"/>
          <w:szCs w:val="30"/>
          <w:highlight w:val="none"/>
          <w:lang w:eastAsia="zh-CN"/>
        </w:rPr>
        <w:t>。</w:t>
      </w:r>
    </w:p>
    <w:p w14:paraId="41BCA5B2">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Times New Roman" w:eastAsia="仿宋_GB2312" w:hAnsi="Times New Roman" w:cs="Times New Roman" w:hint="eastAsia"/>
          <w:color w:val="auto"/>
          <w:kern w:val="0"/>
          <w:sz w:val="30"/>
          <w:szCs w:val="30"/>
          <w:highlight w:val="none"/>
          <w:lang w:val="en-US" w:eastAsia="zh-CN"/>
        </w:rPr>
        <w:t>9.</w:t>
      </w:r>
      <w:r>
        <w:rPr>
          <w:rFonts w:ascii="仿宋_GB2312" w:eastAsia="仿宋_GB2312" w:hAnsi="宋体" w:cs="Arial" w:hint="eastAsia"/>
          <w:kern w:val="0"/>
          <w:sz w:val="30"/>
          <w:szCs w:val="30"/>
          <w:highlight w:val="none"/>
          <w:lang w:val="en-US"/>
        </w:rPr>
        <w:t>卫生健康（类）支出</w:t>
      </w:r>
      <w:r>
        <w:rPr>
          <w:rFonts w:ascii="Times New Roman" w:eastAsia="仿宋_GB2312" w:hAnsi="Times New Roman" w:cs="Times New Roman" w:hint="eastAsia"/>
          <w:color w:val="auto"/>
          <w:kern w:val="0"/>
          <w:sz w:val="30"/>
          <w:szCs w:val="30"/>
          <w:highlight w:val="none"/>
          <w:lang w:val="zh-CN" w:eastAsia="zh-CN"/>
        </w:rPr>
        <w:t>200</w:t>
      </w:r>
      <w:r>
        <w:rPr>
          <w:rFonts w:ascii="Times New Roman" w:eastAsia="仿宋_GB2312" w:hAnsi="Times New Roman" w:cs="Times New Roman" w:hint="eastAsia"/>
          <w:color w:val="auto"/>
          <w:kern w:val="0"/>
          <w:sz w:val="30"/>
          <w:szCs w:val="30"/>
          <w:highlight w:val="none"/>
          <w:lang w:val="en-US" w:eastAsia="zh-CN"/>
        </w:rPr>
        <w:t>,</w:t>
      </w:r>
      <w:r>
        <w:rPr>
          <w:rFonts w:ascii="Times New Roman" w:eastAsia="仿宋_GB2312" w:hAnsi="Times New Roman" w:cs="Times New Roman" w:hint="eastAsia"/>
          <w:color w:val="auto"/>
          <w:kern w:val="0"/>
          <w:sz w:val="30"/>
          <w:szCs w:val="30"/>
          <w:highlight w:val="none"/>
          <w:lang w:val="zh-CN" w:eastAsia="zh-CN"/>
        </w:rPr>
        <w:t>658.60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，占一般公共预算财政拨款总支出的</w:t>
      </w:r>
      <w:r>
        <w:rPr>
          <w:rFonts w:ascii="Times New Roman" w:eastAsia="仿宋_GB2312" w:hAnsi="Times New Roman" w:cs="Times New Roman" w:hint="eastAsia"/>
          <w:color w:val="auto"/>
          <w:kern w:val="0"/>
          <w:sz w:val="30"/>
          <w:szCs w:val="30"/>
          <w:highlight w:val="none"/>
          <w:lang w:val="zh-CN" w:eastAsia="zh-CN"/>
        </w:rPr>
        <w:t>9.54%</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完成年初预算的</w:t>
      </w:r>
      <w:r>
        <w:rPr>
          <w:rFonts w:ascii="Times New Roman" w:eastAsia="仿宋_GB2312" w:hAnsi="Times New Roman" w:cs="Times New Roman" w:hint="eastAsia"/>
          <w:color w:val="auto"/>
          <w:kern w:val="0"/>
          <w:sz w:val="30"/>
          <w:szCs w:val="30"/>
          <w:highlight w:val="none"/>
          <w:lang w:val="zh-CN" w:eastAsia="zh-CN"/>
        </w:rPr>
        <w:t>97.28</w:t>
      </w:r>
      <w:r>
        <w:rPr>
          <w:rFonts w:ascii="Times New Roman" w:eastAsia="仿宋_GB2312" w:hAnsi="Times New Roman" w:cs="Times New Roman" w:hint="eastAsia"/>
          <w:color w:val="auto"/>
          <w:kern w:val="0"/>
          <w:sz w:val="30"/>
          <w:szCs w:val="30"/>
          <w:highlight w:val="none"/>
          <w:lang w:val="en-US" w:eastAsia="zh-CN"/>
        </w:rPr>
        <w:t>%</w:t>
      </w:r>
      <w:r>
        <w:rPr>
          <w:rFonts w:ascii="仿宋_GB2312" w:eastAsia="仿宋_GB2312" w:hAnsi="宋体" w:cs="Arial" w:hint="eastAsia"/>
          <w:kern w:val="0"/>
          <w:sz w:val="30"/>
          <w:szCs w:val="30"/>
          <w:highlight w:val="none"/>
        </w:rPr>
        <w:t>。主要用于</w:t>
      </w:r>
      <w:r>
        <w:rPr>
          <w:rFonts w:ascii="仿宋_GB2312" w:eastAsia="仿宋_GB2312" w:hAnsi="宋体" w:cs="Arial" w:hint="eastAsia"/>
          <w:kern w:val="0"/>
          <w:sz w:val="30"/>
          <w:szCs w:val="30"/>
          <w:highlight w:val="none"/>
          <w:lang w:val="en-US"/>
        </w:rPr>
        <w:t>事业单位医疗</w:t>
      </w:r>
      <w:r>
        <w:rPr>
          <w:rFonts w:ascii="Times New Roman" w:eastAsia="仿宋_GB2312" w:hAnsi="Times New Roman" w:cs="Times New Roman" w:hint="eastAsia"/>
          <w:color w:val="auto"/>
          <w:kern w:val="0"/>
          <w:sz w:val="30"/>
          <w:szCs w:val="30"/>
          <w:highlight w:val="none"/>
          <w:lang w:val="en-US" w:eastAsia="zh-CN"/>
        </w:rPr>
        <w:t>114,048.26</w:t>
      </w:r>
      <w:r>
        <w:rPr>
          <w:rFonts w:ascii="仿宋_GB2312" w:eastAsia="仿宋_GB2312" w:hAnsi="宋体" w:cs="Arial" w:hint="eastAsia"/>
          <w:kern w:val="0"/>
          <w:sz w:val="30"/>
          <w:szCs w:val="30"/>
          <w:highlight w:val="none"/>
          <w:lang w:val="en-US"/>
        </w:rPr>
        <w:t>元、公务员医疗补助</w:t>
      </w:r>
      <w:r>
        <w:rPr>
          <w:rFonts w:ascii="Times New Roman" w:eastAsia="仿宋_GB2312" w:hAnsi="Times New Roman" w:cs="Times New Roman" w:hint="eastAsia"/>
          <w:color w:val="auto"/>
          <w:kern w:val="0"/>
          <w:sz w:val="30"/>
          <w:szCs w:val="30"/>
          <w:highlight w:val="none"/>
          <w:lang w:val="en-US" w:eastAsia="zh-CN"/>
        </w:rPr>
        <w:t>76,160.18</w:t>
      </w:r>
      <w:r>
        <w:rPr>
          <w:rFonts w:ascii="仿宋_GB2312" w:eastAsia="仿宋_GB2312" w:hAnsi="宋体" w:cs="Arial" w:hint="eastAsia"/>
          <w:kern w:val="0"/>
          <w:sz w:val="30"/>
          <w:szCs w:val="30"/>
          <w:highlight w:val="none"/>
          <w:lang w:val="en-US"/>
        </w:rPr>
        <w:t>元、其他行政事业单位医疗支出</w:t>
      </w:r>
      <w:r>
        <w:rPr>
          <w:rFonts w:ascii="Times New Roman" w:eastAsia="仿宋_GB2312" w:hAnsi="Times New Roman" w:cs="Times New Roman" w:hint="default"/>
          <w:kern w:val="0"/>
          <w:sz w:val="30"/>
          <w:szCs w:val="30"/>
          <w:highlight w:val="none"/>
          <w:lang w:val="en-US"/>
        </w:rPr>
        <w:t>10</w:t>
      </w:r>
      <w:r>
        <w:rPr>
          <w:rFonts w:ascii="Times New Roman" w:eastAsia="仿宋_GB2312" w:hAnsi="Times New Roman" w:cs="Times New Roman" w:hint="default"/>
          <w:kern w:val="0"/>
          <w:sz w:val="30"/>
          <w:szCs w:val="30"/>
          <w:highlight w:val="none"/>
          <w:lang w:val="en-US" w:eastAsia="zh-CN"/>
        </w:rPr>
        <w:t>,</w:t>
      </w:r>
      <w:r>
        <w:rPr>
          <w:rFonts w:ascii="Times New Roman" w:eastAsia="仿宋_GB2312" w:hAnsi="Times New Roman" w:cs="Times New Roman" w:hint="default"/>
          <w:kern w:val="0"/>
          <w:sz w:val="30"/>
          <w:szCs w:val="30"/>
          <w:highlight w:val="none"/>
          <w:lang w:val="en-US"/>
        </w:rPr>
        <w:t>450.16</w:t>
      </w:r>
      <w:r>
        <w:rPr>
          <w:rFonts w:ascii="仿宋_GB2312" w:eastAsia="仿宋_GB2312" w:hAnsi="宋体" w:cs="Arial" w:hint="eastAsia"/>
          <w:kern w:val="0"/>
          <w:sz w:val="30"/>
          <w:szCs w:val="30"/>
          <w:highlight w:val="none"/>
          <w:lang w:val="en-US"/>
        </w:rPr>
        <w:t>元</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造成预决算差异的主要原因是缴费基数调整，应缴保费减少。</w:t>
      </w:r>
    </w:p>
    <w:p w14:paraId="5A6831AB">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Times New Roman" w:eastAsia="仿宋_GB2312" w:hAnsi="Times New Roman" w:cs="Times New Roman" w:hint="eastAsia"/>
          <w:kern w:val="0"/>
          <w:sz w:val="30"/>
          <w:szCs w:val="30"/>
          <w:highlight w:val="none"/>
          <w:lang w:val="en-US"/>
        </w:rPr>
        <w:t>10.</w:t>
      </w:r>
      <w:r>
        <w:rPr>
          <w:rFonts w:ascii="仿宋_GB2312" w:eastAsia="仿宋_GB2312" w:hAnsi="宋体" w:cs="Arial" w:hint="eastAsia"/>
          <w:kern w:val="0"/>
          <w:sz w:val="30"/>
          <w:szCs w:val="30"/>
          <w:highlight w:val="none"/>
          <w:lang w:val="en-US"/>
        </w:rPr>
        <w:t>节能环保（类）支出</w:t>
      </w:r>
      <w:r>
        <w:rPr>
          <w:rFonts w:ascii="Times New Roman" w:eastAsia="仿宋_GB2312" w:hAnsi="Times New Roman" w:cs="Times New Roman" w:hint="eastAsia"/>
          <w:kern w:val="0"/>
          <w:sz w:val="30"/>
          <w:szCs w:val="30"/>
          <w:highlight w:val="none"/>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，占一般公共预算财政拨款总支出的</w:t>
      </w:r>
      <w:r>
        <w:rPr>
          <w:rFonts w:ascii="Times New Roman" w:eastAsia="仿宋_GB2312" w:hAnsi="Times New Roman" w:cs="Times New Roman" w:hint="eastAsia"/>
          <w:kern w:val="0"/>
          <w:sz w:val="30"/>
          <w:szCs w:val="30"/>
          <w:highlight w:val="none"/>
          <w:lang w:val="zh-CN"/>
        </w:rPr>
        <w:t>0.00%</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年初无此项预算，无支出。</w:t>
      </w:r>
    </w:p>
    <w:p w14:paraId="6C0A90EE">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Times New Roman" w:eastAsia="仿宋_GB2312" w:hAnsi="Times New Roman" w:cs="Times New Roman" w:hint="eastAsia"/>
          <w:kern w:val="0"/>
          <w:sz w:val="30"/>
          <w:szCs w:val="30"/>
          <w:highlight w:val="none"/>
          <w:lang w:val="en-US"/>
        </w:rPr>
        <w:t>11.</w:t>
      </w:r>
      <w:r>
        <w:rPr>
          <w:rFonts w:ascii="仿宋_GB2312" w:eastAsia="仿宋_GB2312" w:hAnsi="宋体" w:cs="Arial" w:hint="eastAsia"/>
          <w:kern w:val="0"/>
          <w:sz w:val="30"/>
          <w:szCs w:val="30"/>
          <w:highlight w:val="none"/>
          <w:lang w:val="en-US"/>
        </w:rPr>
        <w:t>城乡社区（类）支出</w:t>
      </w:r>
      <w:r>
        <w:rPr>
          <w:rFonts w:ascii="Times New Roman" w:eastAsia="仿宋_GB2312" w:hAnsi="Times New Roman" w:cs="Times New Roman" w:hint="eastAsia"/>
          <w:kern w:val="0"/>
          <w:sz w:val="30"/>
          <w:szCs w:val="30"/>
          <w:highlight w:val="none"/>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，占一般公共预算财政拨款总支出的</w:t>
      </w:r>
      <w:r>
        <w:rPr>
          <w:rFonts w:ascii="Times New Roman" w:eastAsia="仿宋_GB2312" w:hAnsi="Times New Roman" w:cs="Times New Roman" w:hint="eastAsia"/>
          <w:kern w:val="0"/>
          <w:sz w:val="30"/>
          <w:szCs w:val="30"/>
          <w:highlight w:val="none"/>
          <w:lang w:val="zh-CN"/>
        </w:rPr>
        <w:t>0.00%</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年初无此项预算，无支出。</w:t>
      </w:r>
    </w:p>
    <w:p w14:paraId="422EF199">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Times New Roman" w:eastAsia="仿宋_GB2312" w:hAnsi="Times New Roman" w:cs="Times New Roman" w:hint="eastAsia"/>
          <w:kern w:val="0"/>
          <w:sz w:val="30"/>
          <w:szCs w:val="30"/>
          <w:highlight w:val="none"/>
          <w:lang w:val="en-US"/>
        </w:rPr>
        <w:t>12.</w:t>
      </w:r>
      <w:r>
        <w:rPr>
          <w:rFonts w:ascii="仿宋_GB2312" w:eastAsia="仿宋_GB2312" w:hAnsi="宋体" w:cs="Arial" w:hint="eastAsia"/>
          <w:kern w:val="0"/>
          <w:sz w:val="30"/>
          <w:szCs w:val="30"/>
          <w:highlight w:val="none"/>
          <w:lang w:val="en-US"/>
        </w:rPr>
        <w:t>农林水（类）支出</w:t>
      </w:r>
      <w:r>
        <w:rPr>
          <w:rFonts w:ascii="Times New Roman" w:eastAsia="仿宋_GB2312" w:hAnsi="Times New Roman" w:cs="Times New Roman" w:hint="eastAsia"/>
          <w:kern w:val="0"/>
          <w:sz w:val="30"/>
          <w:szCs w:val="30"/>
          <w:highlight w:val="none"/>
          <w:lang w:val="zh-CN"/>
        </w:rPr>
        <w:t>1</w:t>
      </w:r>
      <w:r>
        <w:rPr>
          <w:rFonts w:ascii="Times New Roman" w:eastAsia="仿宋_GB2312" w:hAnsi="Times New Roman" w:cs="Times New Roman" w:hint="eastAsia"/>
          <w:kern w:val="0"/>
          <w:sz w:val="30"/>
          <w:szCs w:val="30"/>
          <w:highlight w:val="none"/>
          <w:lang w:val="en-US" w:eastAsia="zh-CN"/>
        </w:rPr>
        <w:t>,</w:t>
      </w:r>
      <w:r>
        <w:rPr>
          <w:rFonts w:ascii="Times New Roman" w:eastAsia="仿宋_GB2312" w:hAnsi="Times New Roman" w:cs="Times New Roman" w:hint="eastAsia"/>
          <w:kern w:val="0"/>
          <w:sz w:val="30"/>
          <w:szCs w:val="30"/>
          <w:highlight w:val="none"/>
          <w:lang w:val="zh-CN"/>
        </w:rPr>
        <w:t>545</w:t>
      </w:r>
      <w:r>
        <w:rPr>
          <w:rFonts w:ascii="Times New Roman" w:eastAsia="仿宋_GB2312" w:hAnsi="Times New Roman" w:cs="Times New Roman" w:hint="eastAsia"/>
          <w:kern w:val="0"/>
          <w:sz w:val="30"/>
          <w:szCs w:val="30"/>
          <w:highlight w:val="none"/>
          <w:lang w:val="en-US" w:eastAsia="zh-CN"/>
        </w:rPr>
        <w:t>,</w:t>
      </w:r>
      <w:r>
        <w:rPr>
          <w:rFonts w:ascii="Times New Roman" w:eastAsia="仿宋_GB2312" w:hAnsi="Times New Roman" w:cs="Times New Roman" w:hint="eastAsia"/>
          <w:kern w:val="0"/>
          <w:sz w:val="30"/>
          <w:szCs w:val="30"/>
          <w:highlight w:val="none"/>
          <w:lang w:val="zh-CN"/>
        </w:rPr>
        <w:t>880.60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，占一般公共预算财政拨款总支出的</w:t>
      </w:r>
      <w:r>
        <w:rPr>
          <w:rFonts w:ascii="Times New Roman" w:eastAsia="仿宋_GB2312" w:hAnsi="Times New Roman" w:cs="Times New Roman" w:hint="eastAsia"/>
          <w:kern w:val="0"/>
          <w:sz w:val="30"/>
          <w:szCs w:val="30"/>
          <w:highlight w:val="none"/>
          <w:lang w:val="zh-CN"/>
        </w:rPr>
        <w:t>73.51%</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完成年初预算的</w:t>
      </w:r>
      <w:r>
        <w:rPr>
          <w:rFonts w:ascii="Times New Roman" w:eastAsia="仿宋_GB2312" w:hAnsi="Times New Roman" w:cs="Times New Roman" w:hint="eastAsia"/>
          <w:kern w:val="0"/>
          <w:sz w:val="30"/>
          <w:szCs w:val="30"/>
          <w:highlight w:val="none"/>
          <w:lang w:val="zh-CN"/>
        </w:rPr>
        <w:t>96.31</w:t>
      </w:r>
      <w:r>
        <w:rPr>
          <w:rFonts w:ascii="Times New Roman" w:eastAsia="仿宋_GB2312" w:hAnsi="Times New Roman" w:cs="Times New Roman" w:hint="eastAsia"/>
          <w:kern w:val="0"/>
          <w:sz w:val="30"/>
          <w:szCs w:val="30"/>
          <w:highlight w:val="none"/>
          <w:lang w:val="en-US" w:eastAsia="zh-CN"/>
        </w:rPr>
        <w:t>%</w:t>
      </w:r>
      <w:r>
        <w:rPr>
          <w:rFonts w:ascii="仿宋_GB2312" w:eastAsia="仿宋_GB2312" w:hAnsi="宋体" w:cs="Arial" w:hint="eastAsia"/>
          <w:kern w:val="0"/>
          <w:sz w:val="30"/>
          <w:szCs w:val="30"/>
          <w:highlight w:val="none"/>
        </w:rPr>
        <w:t>。主要用于</w:t>
      </w:r>
      <w:r>
        <w:rPr>
          <w:rFonts w:ascii="仿宋_GB2312" w:eastAsia="仿宋_GB2312" w:hAnsi="宋体" w:cs="Arial" w:hint="eastAsia"/>
          <w:kern w:val="0"/>
          <w:sz w:val="30"/>
          <w:szCs w:val="30"/>
          <w:highlight w:val="none"/>
          <w:lang w:val="en-US"/>
        </w:rPr>
        <w:t>事业运行</w:t>
      </w:r>
      <w:r>
        <w:rPr>
          <w:rFonts w:ascii="仿宋_GB2312" w:eastAsia="仿宋_GB2312" w:hAnsi="宋体" w:cs="Arial" w:hint="eastAsia"/>
          <w:kern w:val="0"/>
          <w:sz w:val="30"/>
          <w:szCs w:val="30"/>
          <w:highlight w:val="none"/>
          <w:lang w:val="en-US" w:eastAsia="zh-CN"/>
        </w:rPr>
        <w:t>支出</w:t>
      </w:r>
      <w:r>
        <w:rPr>
          <w:rFonts w:ascii="Times New Roman" w:eastAsia="仿宋_GB2312" w:hAnsi="Times New Roman" w:cs="Times New Roman" w:hint="eastAsia"/>
          <w:kern w:val="0"/>
          <w:sz w:val="30"/>
          <w:szCs w:val="30"/>
          <w:highlight w:val="none"/>
          <w:lang w:val="zh-CN"/>
        </w:rPr>
        <w:t>1</w:t>
      </w:r>
      <w:r>
        <w:rPr>
          <w:rFonts w:ascii="Times New Roman" w:eastAsia="仿宋_GB2312" w:hAnsi="Times New Roman" w:cs="Times New Roman" w:hint="eastAsia"/>
          <w:kern w:val="0"/>
          <w:sz w:val="30"/>
          <w:szCs w:val="30"/>
          <w:highlight w:val="none"/>
          <w:lang w:val="en-US" w:eastAsia="zh-CN"/>
        </w:rPr>
        <w:t>,</w:t>
      </w:r>
      <w:r>
        <w:rPr>
          <w:rFonts w:ascii="Times New Roman" w:eastAsia="仿宋_GB2312" w:hAnsi="Times New Roman" w:cs="Times New Roman" w:hint="eastAsia"/>
          <w:kern w:val="0"/>
          <w:sz w:val="30"/>
          <w:szCs w:val="30"/>
          <w:highlight w:val="none"/>
          <w:lang w:val="zh-CN"/>
        </w:rPr>
        <w:t>545</w:t>
      </w:r>
      <w:r>
        <w:rPr>
          <w:rFonts w:ascii="Times New Roman" w:eastAsia="仿宋_GB2312" w:hAnsi="Times New Roman" w:cs="Times New Roman" w:hint="eastAsia"/>
          <w:kern w:val="0"/>
          <w:sz w:val="30"/>
          <w:szCs w:val="30"/>
          <w:highlight w:val="none"/>
          <w:lang w:val="en-US" w:eastAsia="zh-CN"/>
        </w:rPr>
        <w:t>,</w:t>
      </w:r>
      <w:r>
        <w:rPr>
          <w:rFonts w:ascii="Times New Roman" w:eastAsia="仿宋_GB2312" w:hAnsi="Times New Roman" w:cs="Times New Roman" w:hint="eastAsia"/>
          <w:kern w:val="0"/>
          <w:sz w:val="30"/>
          <w:szCs w:val="30"/>
          <w:highlight w:val="none"/>
          <w:lang w:val="zh-CN"/>
        </w:rPr>
        <w:t>880.60</w:t>
      </w:r>
      <w:r>
        <w:rPr>
          <w:rFonts w:ascii="仿宋_GB2312" w:eastAsia="仿宋_GB2312" w:hAnsi="宋体" w:cs="Arial" w:hint="eastAsia"/>
          <w:kern w:val="0"/>
          <w:sz w:val="30"/>
          <w:szCs w:val="30"/>
          <w:highlight w:val="none"/>
          <w:lang w:val="en-US" w:eastAsia="zh-CN"/>
        </w:rPr>
        <w:t>元</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造成预决算差异的主要原因是部分公用经费未支出。</w:t>
      </w:r>
    </w:p>
    <w:p w14:paraId="2B37B16E">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Times New Roman" w:eastAsia="仿宋_GB2312" w:hAnsi="Times New Roman" w:cs="Times New Roman" w:hint="eastAsia"/>
          <w:kern w:val="0"/>
          <w:sz w:val="30"/>
          <w:szCs w:val="30"/>
          <w:highlight w:val="none"/>
          <w:lang w:val="en-US"/>
        </w:rPr>
        <w:t>13.</w:t>
      </w:r>
      <w:r>
        <w:rPr>
          <w:rFonts w:ascii="仿宋_GB2312" w:eastAsia="仿宋_GB2312" w:hAnsi="宋体" w:cs="Arial" w:hint="eastAsia"/>
          <w:kern w:val="0"/>
          <w:sz w:val="30"/>
          <w:szCs w:val="30"/>
          <w:highlight w:val="none"/>
          <w:lang w:val="en-US"/>
        </w:rPr>
        <w:t>交通运输（类）支出</w:t>
      </w:r>
      <w:r>
        <w:rPr>
          <w:rFonts w:ascii="Times New Roman" w:eastAsia="仿宋_GB2312" w:hAnsi="Times New Roman" w:cs="Times New Roman" w:hint="eastAsia"/>
          <w:kern w:val="0"/>
          <w:sz w:val="30"/>
          <w:szCs w:val="30"/>
          <w:highlight w:val="none"/>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，占一般公共预算财政拨款总支出的</w:t>
      </w:r>
      <w:r>
        <w:rPr>
          <w:rFonts w:ascii="仿宋_GB2312" w:eastAsia="仿宋_GB2312" w:hAnsi="宋体" w:cs="Arial" w:hint="eastAsia"/>
          <w:kern w:val="0"/>
          <w:sz w:val="30"/>
          <w:szCs w:val="30"/>
          <w:highlight w:val="none"/>
          <w:lang w:val="zh-CN"/>
        </w:rPr>
        <w:t>0.00</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年初无此项预算，无支出。</w:t>
      </w:r>
    </w:p>
    <w:p w14:paraId="546BDE4F">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Times New Roman" w:eastAsia="仿宋_GB2312" w:hAnsi="Times New Roman" w:cs="Times New Roman" w:hint="eastAsia"/>
          <w:kern w:val="0"/>
          <w:sz w:val="30"/>
          <w:szCs w:val="30"/>
          <w:highlight w:val="none"/>
          <w:lang w:val="en-US"/>
        </w:rPr>
        <w:t>14.</w:t>
      </w:r>
      <w:r>
        <w:rPr>
          <w:rFonts w:ascii="仿宋_GB2312" w:eastAsia="仿宋_GB2312" w:hAnsi="宋体" w:cs="Arial" w:hint="eastAsia"/>
          <w:kern w:val="0"/>
          <w:sz w:val="30"/>
          <w:szCs w:val="30"/>
          <w:highlight w:val="none"/>
          <w:lang w:val="en-US"/>
        </w:rPr>
        <w:t>资源勘探工业信息等（类）支出</w:t>
      </w:r>
      <w:r>
        <w:rPr>
          <w:rFonts w:ascii="Times New Roman" w:eastAsia="仿宋_GB2312" w:hAnsi="Times New Roman" w:cs="Times New Roman" w:hint="eastAsia"/>
          <w:kern w:val="0"/>
          <w:sz w:val="30"/>
          <w:szCs w:val="30"/>
          <w:highlight w:val="none"/>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，占一般公共预算财政拨款总支出的</w:t>
      </w:r>
      <w:r>
        <w:rPr>
          <w:rFonts w:ascii="Times New Roman" w:eastAsia="仿宋_GB2312" w:hAnsi="Times New Roman" w:cs="Times New Roman" w:hint="eastAsia"/>
          <w:kern w:val="0"/>
          <w:sz w:val="30"/>
          <w:szCs w:val="30"/>
          <w:highlight w:val="none"/>
          <w:lang w:val="zh-CN"/>
        </w:rPr>
        <w:t>0.00%</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年初无此项预算，无支出。</w:t>
      </w:r>
    </w:p>
    <w:p w14:paraId="1E5828B2">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Times New Roman" w:eastAsia="仿宋_GB2312" w:hAnsi="Times New Roman" w:cs="Times New Roman" w:hint="eastAsia"/>
          <w:kern w:val="0"/>
          <w:sz w:val="30"/>
          <w:szCs w:val="30"/>
          <w:highlight w:val="none"/>
          <w:lang w:val="en-US"/>
        </w:rPr>
        <w:t>15.</w:t>
      </w:r>
      <w:r>
        <w:rPr>
          <w:rFonts w:ascii="仿宋_GB2312" w:eastAsia="仿宋_GB2312" w:hAnsi="宋体" w:cs="Arial" w:hint="eastAsia"/>
          <w:kern w:val="0"/>
          <w:sz w:val="30"/>
          <w:szCs w:val="30"/>
          <w:highlight w:val="none"/>
          <w:lang w:val="en-US"/>
        </w:rPr>
        <w:t>商业服务业等（类）支出</w:t>
      </w:r>
      <w:r>
        <w:rPr>
          <w:rFonts w:ascii="Times New Roman" w:eastAsia="仿宋_GB2312" w:hAnsi="Times New Roman" w:cs="Times New Roman" w:hint="eastAsia"/>
          <w:kern w:val="0"/>
          <w:sz w:val="30"/>
          <w:szCs w:val="30"/>
          <w:highlight w:val="none"/>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，占一般公共预算财政拨款总支出的</w:t>
      </w:r>
      <w:r>
        <w:rPr>
          <w:rFonts w:ascii="Times New Roman" w:eastAsia="仿宋_GB2312" w:hAnsi="Times New Roman" w:cs="Times New Roman" w:hint="eastAsia"/>
          <w:kern w:val="0"/>
          <w:sz w:val="30"/>
          <w:szCs w:val="30"/>
          <w:highlight w:val="none"/>
          <w:lang w:val="zh-CN"/>
        </w:rPr>
        <w:t>0.00%</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年初无此项预算，无支出。</w:t>
      </w:r>
    </w:p>
    <w:p w14:paraId="4303FB6B">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Times New Roman" w:eastAsia="仿宋_GB2312" w:hAnsi="Times New Roman" w:cs="Times New Roman" w:hint="eastAsia"/>
          <w:kern w:val="0"/>
          <w:sz w:val="30"/>
          <w:szCs w:val="30"/>
          <w:highlight w:val="none"/>
          <w:lang w:val="en-US"/>
        </w:rPr>
        <w:t>16.</w:t>
      </w:r>
      <w:r>
        <w:rPr>
          <w:rFonts w:ascii="仿宋_GB2312" w:eastAsia="仿宋_GB2312" w:hAnsi="宋体" w:cs="Arial" w:hint="eastAsia"/>
          <w:kern w:val="0"/>
          <w:sz w:val="30"/>
          <w:szCs w:val="30"/>
          <w:highlight w:val="none"/>
          <w:lang w:val="en-US"/>
        </w:rPr>
        <w:t>金融（类）支出</w:t>
      </w:r>
      <w:r>
        <w:rPr>
          <w:rFonts w:ascii="Times New Roman" w:eastAsia="仿宋_GB2312" w:hAnsi="Times New Roman" w:cs="Times New Roman" w:hint="eastAsia"/>
          <w:kern w:val="0"/>
          <w:sz w:val="30"/>
          <w:szCs w:val="30"/>
          <w:highlight w:val="none"/>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，占一般公共预算财政拨款总支出的</w:t>
      </w:r>
      <w:r>
        <w:rPr>
          <w:rFonts w:ascii="Times New Roman" w:eastAsia="仿宋_GB2312" w:hAnsi="Times New Roman" w:cs="Times New Roman" w:hint="eastAsia"/>
          <w:kern w:val="0"/>
          <w:sz w:val="30"/>
          <w:szCs w:val="30"/>
          <w:highlight w:val="none"/>
          <w:lang w:val="zh-CN"/>
        </w:rPr>
        <w:t>0.00%</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年初无此项预算，无支出。</w:t>
      </w:r>
    </w:p>
    <w:p w14:paraId="150EB965">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Times New Roman" w:eastAsia="仿宋_GB2312" w:hAnsi="Times New Roman" w:cs="Times New Roman" w:hint="eastAsia"/>
          <w:kern w:val="0"/>
          <w:sz w:val="30"/>
          <w:szCs w:val="30"/>
          <w:highlight w:val="none"/>
          <w:lang w:val="en-US"/>
        </w:rPr>
        <w:t>17.</w:t>
      </w:r>
      <w:r>
        <w:rPr>
          <w:rFonts w:ascii="仿宋_GB2312" w:eastAsia="仿宋_GB2312" w:hAnsi="宋体" w:cs="Arial" w:hint="eastAsia"/>
          <w:kern w:val="0"/>
          <w:sz w:val="30"/>
          <w:szCs w:val="30"/>
          <w:highlight w:val="none"/>
          <w:lang w:val="en-US"/>
        </w:rPr>
        <w:t>援助其他地区（类）支出</w:t>
      </w:r>
      <w:r>
        <w:rPr>
          <w:rFonts w:ascii="Times New Roman" w:eastAsia="仿宋_GB2312" w:hAnsi="Times New Roman" w:cs="Times New Roman" w:hint="eastAsia"/>
          <w:kern w:val="0"/>
          <w:sz w:val="30"/>
          <w:szCs w:val="30"/>
          <w:highlight w:val="none"/>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，占一般公共预算财政拨款总支出的</w:t>
      </w:r>
      <w:r>
        <w:rPr>
          <w:rFonts w:ascii="Times New Roman" w:eastAsia="仿宋_GB2312" w:hAnsi="Times New Roman" w:cs="Times New Roman" w:hint="eastAsia"/>
          <w:kern w:val="0"/>
          <w:sz w:val="30"/>
          <w:szCs w:val="30"/>
          <w:highlight w:val="none"/>
          <w:lang w:val="zh-CN"/>
        </w:rPr>
        <w:t>0.00%</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年初无此项预算，无支出。</w:t>
      </w:r>
    </w:p>
    <w:p w14:paraId="381F9807">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Times New Roman" w:eastAsia="仿宋_GB2312" w:hAnsi="Times New Roman" w:cs="Times New Roman" w:hint="eastAsia"/>
          <w:kern w:val="0"/>
          <w:sz w:val="30"/>
          <w:szCs w:val="30"/>
          <w:highlight w:val="none"/>
          <w:lang w:val="en-US"/>
        </w:rPr>
        <w:t>18.</w:t>
      </w:r>
      <w:r>
        <w:rPr>
          <w:rFonts w:ascii="仿宋_GB2312" w:eastAsia="仿宋_GB2312" w:hAnsi="宋体" w:cs="Arial" w:hint="eastAsia"/>
          <w:kern w:val="0"/>
          <w:sz w:val="30"/>
          <w:szCs w:val="30"/>
          <w:highlight w:val="none"/>
          <w:lang w:val="en-US"/>
        </w:rPr>
        <w:t>自然资源海洋气象等（类）支出</w:t>
      </w:r>
      <w:r>
        <w:rPr>
          <w:rFonts w:ascii="Times New Roman" w:eastAsia="仿宋_GB2312" w:hAnsi="Times New Roman" w:cs="Times New Roman" w:hint="eastAsia"/>
          <w:kern w:val="0"/>
          <w:sz w:val="30"/>
          <w:szCs w:val="30"/>
          <w:highlight w:val="none"/>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，占一般公共预算财政拨款总支出的</w:t>
      </w:r>
      <w:r>
        <w:rPr>
          <w:rFonts w:ascii="Times New Roman" w:eastAsia="仿宋_GB2312" w:hAnsi="Times New Roman" w:cs="Times New Roman" w:hint="eastAsia"/>
          <w:kern w:val="0"/>
          <w:sz w:val="30"/>
          <w:szCs w:val="30"/>
          <w:highlight w:val="none"/>
          <w:lang w:val="zh-CN"/>
        </w:rPr>
        <w:t>0.00%</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年初无此项预算，无支出。</w:t>
      </w:r>
    </w:p>
    <w:p w14:paraId="10C126DF">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Times New Roman" w:eastAsia="仿宋_GB2312" w:hAnsi="Times New Roman" w:cs="Times New Roman" w:hint="eastAsia"/>
          <w:kern w:val="0"/>
          <w:sz w:val="30"/>
          <w:szCs w:val="30"/>
          <w:highlight w:val="none"/>
          <w:lang w:val="en-US"/>
        </w:rPr>
        <w:t>19.</w:t>
      </w:r>
      <w:r>
        <w:rPr>
          <w:rFonts w:ascii="仿宋_GB2312" w:eastAsia="仿宋_GB2312" w:hAnsi="宋体" w:cs="Arial" w:hint="eastAsia"/>
          <w:kern w:val="0"/>
          <w:sz w:val="30"/>
          <w:szCs w:val="30"/>
          <w:highlight w:val="none"/>
          <w:lang w:val="en-US"/>
        </w:rPr>
        <w:t>住房保障（类）支出</w:t>
      </w:r>
      <w:r>
        <w:rPr>
          <w:rFonts w:ascii="Times New Roman" w:eastAsia="仿宋_GB2312" w:hAnsi="Times New Roman" w:cs="Times New Roman" w:hint="eastAsia"/>
          <w:kern w:val="0"/>
          <w:sz w:val="30"/>
          <w:szCs w:val="30"/>
          <w:highlight w:val="none"/>
          <w:lang w:val="zh-CN"/>
        </w:rPr>
        <w:t>136</w:t>
      </w:r>
      <w:r>
        <w:rPr>
          <w:rFonts w:ascii="Times New Roman" w:eastAsia="仿宋_GB2312" w:hAnsi="Times New Roman" w:cs="Times New Roman" w:hint="eastAsia"/>
          <w:kern w:val="0"/>
          <w:sz w:val="30"/>
          <w:szCs w:val="30"/>
          <w:highlight w:val="none"/>
          <w:lang w:val="en-US" w:eastAsia="zh-CN"/>
        </w:rPr>
        <w:t>,</w:t>
      </w:r>
      <w:r>
        <w:rPr>
          <w:rFonts w:ascii="Times New Roman" w:eastAsia="仿宋_GB2312" w:hAnsi="Times New Roman" w:cs="Times New Roman" w:hint="eastAsia"/>
          <w:kern w:val="0"/>
          <w:sz w:val="30"/>
          <w:szCs w:val="30"/>
          <w:highlight w:val="none"/>
          <w:lang w:val="zh-CN"/>
        </w:rPr>
        <w:t>580.00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，占一般公共预算财政拨款总支出的</w:t>
      </w:r>
      <w:r>
        <w:rPr>
          <w:rFonts w:ascii="Times New Roman" w:eastAsia="仿宋_GB2312" w:hAnsi="Times New Roman" w:cs="Times New Roman" w:hint="eastAsia"/>
          <w:kern w:val="0"/>
          <w:sz w:val="30"/>
          <w:szCs w:val="30"/>
          <w:highlight w:val="none"/>
          <w:lang w:val="zh-CN"/>
        </w:rPr>
        <w:t>6.49%</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完成年初预算的</w:t>
      </w:r>
      <w:r>
        <w:rPr>
          <w:rFonts w:ascii="Times New Roman" w:eastAsia="仿宋_GB2312" w:hAnsi="Times New Roman" w:cs="Times New Roman" w:hint="eastAsia"/>
          <w:kern w:val="0"/>
          <w:sz w:val="30"/>
          <w:szCs w:val="30"/>
          <w:highlight w:val="none"/>
          <w:lang w:val="zh-CN"/>
        </w:rPr>
        <w:t>64.55</w:t>
      </w:r>
      <w:r>
        <w:rPr>
          <w:rFonts w:ascii="Times New Roman" w:eastAsia="仿宋_GB2312" w:hAnsi="Times New Roman" w:cs="Times New Roman" w:hint="eastAsia"/>
          <w:kern w:val="0"/>
          <w:sz w:val="30"/>
          <w:szCs w:val="30"/>
          <w:highlight w:val="none"/>
          <w:lang w:val="en-US" w:eastAsia="zh-CN"/>
        </w:rPr>
        <w:t>%</w:t>
      </w:r>
      <w:r>
        <w:rPr>
          <w:rFonts w:ascii="仿宋_GB2312" w:eastAsia="仿宋_GB2312" w:hAnsi="宋体" w:cs="Arial" w:hint="eastAsia"/>
          <w:kern w:val="0"/>
          <w:sz w:val="30"/>
          <w:szCs w:val="30"/>
          <w:highlight w:val="none"/>
        </w:rPr>
        <w:t>。主要用于</w:t>
      </w:r>
      <w:r>
        <w:rPr>
          <w:rFonts w:ascii="仿宋_GB2312" w:eastAsia="仿宋_GB2312" w:hAnsi="宋体" w:cs="Arial" w:hint="eastAsia"/>
          <w:kern w:val="0"/>
          <w:sz w:val="30"/>
          <w:szCs w:val="30"/>
          <w:highlight w:val="none"/>
          <w:lang w:val="en-US"/>
        </w:rPr>
        <w:t>支付单位人员住房公积金补助</w:t>
      </w:r>
      <w:r>
        <w:rPr>
          <w:rFonts w:ascii="Times New Roman" w:eastAsia="仿宋_GB2312" w:hAnsi="Times New Roman" w:cs="Times New Roman" w:hint="eastAsia"/>
          <w:kern w:val="0"/>
          <w:sz w:val="30"/>
          <w:szCs w:val="30"/>
          <w:highlight w:val="none"/>
          <w:lang w:val="zh-CN"/>
        </w:rPr>
        <w:t>136</w:t>
      </w:r>
      <w:r>
        <w:rPr>
          <w:rFonts w:ascii="Times New Roman" w:eastAsia="仿宋_GB2312" w:hAnsi="Times New Roman" w:cs="Times New Roman" w:hint="eastAsia"/>
          <w:kern w:val="0"/>
          <w:sz w:val="30"/>
          <w:szCs w:val="30"/>
          <w:highlight w:val="none"/>
          <w:lang w:val="en-US" w:eastAsia="zh-CN"/>
        </w:rPr>
        <w:t>,</w:t>
      </w:r>
      <w:r>
        <w:rPr>
          <w:rFonts w:ascii="Times New Roman" w:eastAsia="仿宋_GB2312" w:hAnsi="Times New Roman" w:cs="Times New Roman" w:hint="eastAsia"/>
          <w:kern w:val="0"/>
          <w:sz w:val="30"/>
          <w:szCs w:val="30"/>
          <w:highlight w:val="none"/>
          <w:lang w:val="zh-CN"/>
        </w:rPr>
        <w:t>580.00</w:t>
      </w:r>
      <w:r>
        <w:rPr>
          <w:rFonts w:ascii="仿宋_GB2312" w:eastAsia="仿宋_GB2312" w:hAnsi="宋体" w:cs="Arial" w:hint="eastAsia"/>
          <w:kern w:val="0"/>
          <w:sz w:val="30"/>
          <w:szCs w:val="30"/>
          <w:highlight w:val="none"/>
          <w:lang w:val="en-US"/>
        </w:rPr>
        <w:t>元</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造成预决算差异的主要原因是部分住房公积金未支出。</w:t>
      </w:r>
    </w:p>
    <w:p w14:paraId="43754A10">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Times New Roman" w:eastAsia="仿宋_GB2312" w:hAnsi="Times New Roman" w:cs="Times New Roman" w:hint="eastAsia"/>
          <w:kern w:val="0"/>
          <w:sz w:val="30"/>
          <w:szCs w:val="30"/>
          <w:highlight w:val="none"/>
          <w:lang w:val="en-US"/>
        </w:rPr>
        <w:t>20.</w:t>
      </w:r>
      <w:r>
        <w:rPr>
          <w:rFonts w:ascii="仿宋_GB2312" w:eastAsia="仿宋_GB2312" w:hAnsi="宋体" w:cs="Arial" w:hint="eastAsia"/>
          <w:kern w:val="0"/>
          <w:sz w:val="30"/>
          <w:szCs w:val="30"/>
          <w:highlight w:val="none"/>
          <w:lang w:val="en-US"/>
        </w:rPr>
        <w:t>粮油物资储备（类）支出</w:t>
      </w:r>
      <w:r>
        <w:rPr>
          <w:rFonts w:ascii="Times New Roman" w:eastAsia="仿宋_GB2312" w:hAnsi="Times New Roman" w:cs="Times New Roman" w:hint="eastAsia"/>
          <w:kern w:val="0"/>
          <w:sz w:val="30"/>
          <w:szCs w:val="30"/>
          <w:highlight w:val="none"/>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，占一般公共预算财政拨款总支出的</w:t>
      </w:r>
      <w:r>
        <w:rPr>
          <w:rFonts w:ascii="Times New Roman" w:eastAsia="仿宋_GB2312" w:hAnsi="Times New Roman" w:cs="Times New Roman" w:hint="eastAsia"/>
          <w:kern w:val="0"/>
          <w:sz w:val="30"/>
          <w:szCs w:val="30"/>
          <w:highlight w:val="none"/>
          <w:lang w:val="zh-CN"/>
        </w:rPr>
        <w:t>0.00%</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年初无此项预算，无支出。</w:t>
      </w:r>
    </w:p>
    <w:p w14:paraId="4888E9A0">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Times New Roman" w:eastAsia="仿宋_GB2312" w:hAnsi="Times New Roman" w:cs="Times New Roman" w:hint="eastAsia"/>
          <w:kern w:val="0"/>
          <w:sz w:val="30"/>
          <w:szCs w:val="30"/>
          <w:highlight w:val="none"/>
          <w:lang w:val="en-US"/>
        </w:rPr>
        <w:t>21.</w:t>
      </w:r>
      <w:r>
        <w:rPr>
          <w:rFonts w:ascii="仿宋_GB2312" w:eastAsia="仿宋_GB2312" w:hAnsi="宋体" w:cs="Arial" w:hint="eastAsia"/>
          <w:kern w:val="0"/>
          <w:sz w:val="30"/>
          <w:szCs w:val="30"/>
          <w:highlight w:val="none"/>
          <w:lang w:val="en-US"/>
        </w:rPr>
        <w:t>国有资本经营预算（类）支出</w:t>
      </w:r>
      <w:r>
        <w:rPr>
          <w:rFonts w:ascii="Times New Roman" w:eastAsia="仿宋_GB2312" w:hAnsi="Times New Roman" w:cs="Times New Roman" w:hint="eastAsia"/>
          <w:kern w:val="0"/>
          <w:sz w:val="30"/>
          <w:szCs w:val="30"/>
          <w:highlight w:val="none"/>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，占一般公共预算财政拨款总支出的</w:t>
      </w:r>
      <w:r>
        <w:rPr>
          <w:rFonts w:ascii="Times New Roman" w:eastAsia="仿宋_GB2312" w:hAnsi="Times New Roman" w:cs="Times New Roman" w:hint="eastAsia"/>
          <w:kern w:val="0"/>
          <w:sz w:val="30"/>
          <w:szCs w:val="30"/>
          <w:highlight w:val="none"/>
          <w:lang w:val="zh-CN"/>
        </w:rPr>
        <w:t>0.00%</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年初无此项预算，无支出。</w:t>
      </w:r>
    </w:p>
    <w:p w14:paraId="2FD80581">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Times New Roman" w:eastAsia="仿宋_GB2312" w:hAnsi="Times New Roman" w:cs="Times New Roman" w:hint="eastAsia"/>
          <w:kern w:val="0"/>
          <w:sz w:val="30"/>
          <w:szCs w:val="30"/>
          <w:highlight w:val="none"/>
          <w:lang w:val="en-US"/>
        </w:rPr>
        <w:t>22.</w:t>
      </w:r>
      <w:r>
        <w:rPr>
          <w:rFonts w:ascii="仿宋_GB2312" w:eastAsia="仿宋_GB2312" w:hAnsi="宋体" w:cs="Arial" w:hint="eastAsia"/>
          <w:kern w:val="0"/>
          <w:sz w:val="30"/>
          <w:szCs w:val="30"/>
          <w:highlight w:val="none"/>
          <w:lang w:val="en-US"/>
        </w:rPr>
        <w:t>灾害防治及应急管理（类）支出</w:t>
      </w:r>
      <w:r>
        <w:rPr>
          <w:rFonts w:ascii="Times New Roman" w:eastAsia="仿宋_GB2312" w:hAnsi="Times New Roman" w:cs="Times New Roman" w:hint="eastAsia"/>
          <w:kern w:val="0"/>
          <w:sz w:val="30"/>
          <w:szCs w:val="30"/>
          <w:highlight w:val="none"/>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，占一般公共预算财政拨款总支出的</w:t>
      </w:r>
      <w:r>
        <w:rPr>
          <w:rFonts w:ascii="Times New Roman" w:eastAsia="仿宋_GB2312" w:hAnsi="Times New Roman" w:cs="Times New Roman" w:hint="eastAsia"/>
          <w:kern w:val="0"/>
          <w:sz w:val="30"/>
          <w:szCs w:val="30"/>
          <w:highlight w:val="none"/>
          <w:lang w:val="zh-CN"/>
        </w:rPr>
        <w:t>0.00%</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年初无此项预算，无支出。</w:t>
      </w:r>
    </w:p>
    <w:p w14:paraId="36FC2CD9">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Times New Roman" w:eastAsia="仿宋_GB2312" w:hAnsi="Times New Roman" w:cs="Times New Roman" w:hint="eastAsia"/>
          <w:kern w:val="0"/>
          <w:sz w:val="30"/>
          <w:szCs w:val="30"/>
          <w:highlight w:val="none"/>
          <w:lang w:val="en-US"/>
        </w:rPr>
        <w:t>23.</w:t>
      </w:r>
      <w:r>
        <w:rPr>
          <w:rFonts w:ascii="仿宋_GB2312" w:eastAsia="仿宋_GB2312" w:hAnsi="宋体" w:cs="Arial" w:hint="eastAsia"/>
          <w:kern w:val="0"/>
          <w:sz w:val="30"/>
          <w:szCs w:val="30"/>
          <w:highlight w:val="none"/>
          <w:lang w:val="en-US"/>
        </w:rPr>
        <w:t>其他（类）支出</w:t>
      </w:r>
      <w:r>
        <w:rPr>
          <w:rFonts w:ascii="Times New Roman" w:eastAsia="仿宋_GB2312" w:hAnsi="Times New Roman" w:cs="Times New Roman" w:hint="eastAsia"/>
          <w:kern w:val="0"/>
          <w:sz w:val="30"/>
          <w:szCs w:val="30"/>
          <w:highlight w:val="none"/>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，占一般公共预算财政拨款总支出的</w:t>
      </w:r>
      <w:r>
        <w:rPr>
          <w:rFonts w:ascii="Times New Roman" w:eastAsia="仿宋_GB2312" w:hAnsi="Times New Roman" w:cs="Times New Roman" w:hint="eastAsia"/>
          <w:kern w:val="0"/>
          <w:sz w:val="30"/>
          <w:szCs w:val="30"/>
          <w:highlight w:val="none"/>
          <w:lang w:val="zh-CN"/>
        </w:rPr>
        <w:t>0.00%</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年初无此项预算，无支出。</w:t>
      </w:r>
    </w:p>
    <w:p w14:paraId="77E27701">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Times New Roman" w:eastAsia="仿宋_GB2312" w:hAnsi="Times New Roman" w:cs="Times New Roman" w:hint="eastAsia"/>
          <w:kern w:val="0"/>
          <w:sz w:val="30"/>
          <w:szCs w:val="30"/>
          <w:highlight w:val="none"/>
          <w:lang w:val="en-US"/>
        </w:rPr>
        <w:t>24.</w:t>
      </w:r>
      <w:r>
        <w:rPr>
          <w:rFonts w:ascii="仿宋_GB2312" w:eastAsia="仿宋_GB2312" w:hAnsi="宋体" w:cs="Arial" w:hint="eastAsia"/>
          <w:kern w:val="0"/>
          <w:sz w:val="30"/>
          <w:szCs w:val="30"/>
          <w:highlight w:val="none"/>
          <w:lang w:val="en-US"/>
        </w:rPr>
        <w:t>债务还本（类）支出</w:t>
      </w:r>
      <w:r>
        <w:rPr>
          <w:rFonts w:ascii="Times New Roman" w:eastAsia="仿宋_GB2312" w:hAnsi="Times New Roman" w:cs="Times New Roman" w:hint="eastAsia"/>
          <w:kern w:val="0"/>
          <w:sz w:val="30"/>
          <w:szCs w:val="30"/>
          <w:highlight w:val="none"/>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，占一般公共预算财政拨款总支出的</w:t>
      </w:r>
      <w:r>
        <w:rPr>
          <w:rFonts w:ascii="Times New Roman" w:eastAsia="仿宋_GB2312" w:hAnsi="Times New Roman" w:cs="Times New Roman" w:hint="eastAsia"/>
          <w:kern w:val="0"/>
          <w:sz w:val="30"/>
          <w:szCs w:val="30"/>
          <w:highlight w:val="none"/>
          <w:lang w:val="zh-CN"/>
        </w:rPr>
        <w:t>0.00%</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年初无此项预算，无支出。</w:t>
      </w:r>
    </w:p>
    <w:p w14:paraId="4D7B672A">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Times New Roman" w:eastAsia="仿宋_GB2312" w:hAnsi="Times New Roman" w:cs="Times New Roman" w:hint="eastAsia"/>
          <w:kern w:val="0"/>
          <w:sz w:val="30"/>
          <w:szCs w:val="30"/>
          <w:highlight w:val="none"/>
          <w:lang w:val="en-US"/>
        </w:rPr>
        <w:t>25.</w:t>
      </w:r>
      <w:r>
        <w:rPr>
          <w:rFonts w:ascii="仿宋_GB2312" w:eastAsia="仿宋_GB2312" w:hAnsi="宋体" w:cs="Arial" w:hint="eastAsia"/>
          <w:kern w:val="0"/>
          <w:sz w:val="30"/>
          <w:szCs w:val="30"/>
          <w:highlight w:val="none"/>
          <w:lang w:val="en-US"/>
        </w:rPr>
        <w:t>债务付息（类）支出</w:t>
      </w:r>
      <w:r>
        <w:rPr>
          <w:rFonts w:ascii="Times New Roman" w:eastAsia="仿宋_GB2312" w:hAnsi="Times New Roman" w:cs="Times New Roman" w:hint="eastAsia"/>
          <w:kern w:val="0"/>
          <w:sz w:val="30"/>
          <w:szCs w:val="30"/>
          <w:highlight w:val="none"/>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，占一般公共预算财政拨款总支出的</w:t>
      </w:r>
      <w:r>
        <w:rPr>
          <w:rFonts w:ascii="Times New Roman" w:eastAsia="仿宋_GB2312" w:hAnsi="Times New Roman" w:cs="Times New Roman" w:hint="eastAsia"/>
          <w:kern w:val="0"/>
          <w:sz w:val="30"/>
          <w:szCs w:val="30"/>
          <w:highlight w:val="none"/>
          <w:lang w:val="zh-CN"/>
        </w:rPr>
        <w:t>0.00%</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年初无此项预算，无支出。</w:t>
      </w:r>
    </w:p>
    <w:p w14:paraId="686AD195">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rPr>
      </w:pPr>
      <w:r>
        <w:rPr>
          <w:rFonts w:ascii="Times New Roman" w:eastAsia="仿宋_GB2312" w:hAnsi="Times New Roman" w:cs="Times New Roman" w:hint="eastAsia"/>
          <w:kern w:val="0"/>
          <w:sz w:val="30"/>
          <w:szCs w:val="30"/>
          <w:highlight w:val="none"/>
          <w:lang w:val="en-US"/>
        </w:rPr>
        <w:t>26.</w:t>
      </w:r>
      <w:r>
        <w:rPr>
          <w:rFonts w:ascii="仿宋_GB2312" w:eastAsia="仿宋_GB2312" w:hAnsi="宋体" w:cs="Arial" w:hint="eastAsia"/>
          <w:kern w:val="0"/>
          <w:sz w:val="30"/>
          <w:szCs w:val="30"/>
          <w:highlight w:val="none"/>
          <w:lang w:val="en-US"/>
        </w:rPr>
        <w:t>抗疫特别国债安排（类）支出</w:t>
      </w:r>
      <w:r>
        <w:rPr>
          <w:rFonts w:ascii="Times New Roman" w:eastAsia="仿宋_GB2312" w:hAnsi="Times New Roman" w:cs="Times New Roman" w:hint="eastAsia"/>
          <w:kern w:val="0"/>
          <w:sz w:val="30"/>
          <w:szCs w:val="30"/>
          <w:highlight w:val="none"/>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，占一般公共预算财政拨款总支出的</w:t>
      </w:r>
      <w:r>
        <w:rPr>
          <w:rFonts w:ascii="Times New Roman" w:eastAsia="仿宋_GB2312" w:hAnsi="Times New Roman" w:cs="Times New Roman" w:hint="eastAsia"/>
          <w:kern w:val="0"/>
          <w:sz w:val="30"/>
          <w:szCs w:val="30"/>
          <w:highlight w:val="none"/>
          <w:lang w:val="zh-CN"/>
        </w:rPr>
        <w:t>0.00%</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年初无此项预算，无支出。</w:t>
      </w:r>
    </w:p>
    <w:p w14:paraId="7C447C82">
      <w:pPr>
        <w:widowControl/>
        <w:numPr>
          <w:ilvl w:val="0"/>
          <w:numId w:val="1"/>
        </w:numPr>
        <w:snapToGrid w:val="0"/>
        <w:spacing w:before="100" w:after="100" w:line="360" w:lineRule="auto"/>
        <w:ind w:firstLine="600" w:firstLineChars="200"/>
        <w:jc w:val="left"/>
        <w:outlineLvl w:val="1"/>
        <w:rPr>
          <w:rFonts w:ascii="黑体" w:eastAsia="黑体" w:hAnsi="黑体" w:hint="eastAsia"/>
          <w:sz w:val="30"/>
          <w:szCs w:val="30"/>
          <w:highlight w:val="none"/>
        </w:rPr>
      </w:pPr>
      <w:r>
        <w:rPr>
          <w:rFonts w:ascii="黑体" w:eastAsia="黑体" w:hAnsi="黑体" w:hint="eastAsia"/>
          <w:sz w:val="30"/>
          <w:szCs w:val="30"/>
          <w:highlight w:val="none"/>
        </w:rPr>
        <w:t>财政拨款“三公”经费支出决算情况说明</w:t>
      </w:r>
    </w:p>
    <w:p w14:paraId="67F5E399">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ascii="楷体_GB2312" w:eastAsia="楷体_GB2312" w:hAnsi="楷体_GB2312" w:cs="楷体_GB2312" w:hint="eastAsia"/>
          <w:kern w:val="0"/>
          <w:sz w:val="30"/>
          <w:szCs w:val="30"/>
          <w:highlight w:val="none"/>
          <w:lang w:val="en-US" w:eastAsia="zh-CN"/>
        </w:rPr>
      </w:pPr>
      <w:r>
        <w:rPr>
          <w:rFonts w:ascii="楷体_GB2312" w:eastAsia="楷体_GB2312" w:hAnsi="楷体_GB2312" w:cs="楷体_GB2312" w:hint="eastAsia"/>
          <w:kern w:val="0"/>
          <w:sz w:val="30"/>
          <w:szCs w:val="30"/>
          <w:highlight w:val="none"/>
          <w:lang w:val="en-US" w:eastAsia="zh-CN"/>
        </w:rPr>
        <w:t>（一）总体情况</w:t>
      </w:r>
    </w:p>
    <w:p w14:paraId="3DF03724">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int="eastAsia"/>
          <w:color w:val="auto"/>
          <w:sz w:val="30"/>
          <w:szCs w:val="30"/>
          <w:lang w:eastAsia="zh-CN"/>
        </w:rPr>
      </w:pPr>
      <w:r>
        <w:rPr>
          <w:rFonts w:ascii="Times New Roman" w:eastAsia="仿宋_GB2312" w:hAnsi="Times New Roman" w:cs="Times New Roman" w:hint="eastAsia"/>
          <w:kern w:val="0"/>
          <w:sz w:val="30"/>
          <w:szCs w:val="30"/>
          <w:highlight w:val="none"/>
          <w:lang w:val="en-US" w:eastAsia="zh-CN"/>
        </w:rPr>
        <w:t>2024</w:t>
      </w:r>
      <w:r>
        <w:rPr>
          <w:rFonts w:ascii="仿宋_GB2312" w:eastAsia="仿宋_GB2312" w:hAnsi="宋体" w:cs="Arial" w:hint="eastAsia"/>
          <w:kern w:val="0"/>
          <w:sz w:val="30"/>
          <w:szCs w:val="30"/>
          <w:highlight w:val="none"/>
        </w:rPr>
        <w:t>年度财政拨款“三公”经费支出决算中，财政拨款“三公”经费支出</w:t>
      </w:r>
      <w:r>
        <w:rPr>
          <w:rFonts w:ascii="仿宋_GB2312" w:eastAsia="仿宋_GB2312" w:hAnsi="宋体" w:cs="Arial" w:hint="eastAsia"/>
          <w:kern w:val="0"/>
          <w:sz w:val="30"/>
          <w:szCs w:val="30"/>
          <w:highlight w:val="none"/>
          <w:lang w:eastAsia="zh-CN"/>
        </w:rPr>
        <w:t>年初</w:t>
      </w:r>
      <w:r>
        <w:rPr>
          <w:rFonts w:ascii="仿宋_GB2312" w:eastAsia="仿宋_GB2312" w:hAnsi="宋体" w:cs="Arial" w:hint="eastAsia"/>
          <w:kern w:val="0"/>
          <w:sz w:val="30"/>
          <w:szCs w:val="30"/>
          <w:highlight w:val="none"/>
        </w:rPr>
        <w:t>预算为</w:t>
      </w:r>
      <w:r>
        <w:rPr>
          <w:rFonts w:ascii="Times New Roman" w:eastAsia="仿宋_GB2312" w:hAnsi="Times New Roman" w:cs="Times New Roman" w:hint="eastAsia"/>
          <w:kern w:val="0"/>
          <w:sz w:val="30"/>
          <w:szCs w:val="30"/>
          <w:highlight w:val="none"/>
          <w:lang w:val="en-US" w:eastAsia="zh-CN"/>
        </w:rPr>
        <w:t>10,400.00</w:t>
      </w:r>
      <w:r>
        <w:rPr>
          <w:rFonts w:ascii="仿宋_GB2312" w:eastAsia="仿宋_GB2312" w:hAnsi="宋体" w:cs="Arial" w:hint="eastAsia"/>
          <w:kern w:val="0"/>
          <w:sz w:val="30"/>
          <w:szCs w:val="30"/>
          <w:highlight w:val="none"/>
        </w:rPr>
        <w:t>元，决算为</w:t>
      </w:r>
      <w:r>
        <w:rPr>
          <w:rFonts w:ascii="Times New Roman" w:eastAsia="仿宋_GB2312" w:hAnsi="Times New Roman" w:cs="Times New Roman" w:hint="eastAsia"/>
          <w:kern w:val="0"/>
          <w:sz w:val="30"/>
          <w:szCs w:val="30"/>
          <w:highlight w:val="none"/>
          <w:lang w:val="zh-CN" w:eastAsia="zh-CN"/>
        </w:rPr>
        <w:t>0.00</w:t>
      </w:r>
      <w:r>
        <w:rPr>
          <w:rFonts w:ascii="仿宋_GB2312" w:eastAsia="仿宋_GB2312" w:hAnsi="宋体" w:cs="Arial" w:hint="eastAsia"/>
          <w:kern w:val="0"/>
          <w:sz w:val="30"/>
          <w:szCs w:val="30"/>
          <w:highlight w:val="none"/>
        </w:rPr>
        <w:t>元，完成</w:t>
      </w:r>
      <w:r>
        <w:rPr>
          <w:rFonts w:ascii="仿宋_GB2312" w:eastAsia="仿宋_GB2312" w:hAnsi="宋体" w:cs="Arial" w:hint="eastAsia"/>
          <w:kern w:val="0"/>
          <w:sz w:val="30"/>
          <w:szCs w:val="30"/>
          <w:highlight w:val="none"/>
          <w:lang w:eastAsia="zh-CN"/>
        </w:rPr>
        <w:t>年初</w:t>
      </w:r>
      <w:r>
        <w:rPr>
          <w:rFonts w:ascii="仿宋_GB2312" w:eastAsia="仿宋_GB2312" w:hAnsi="宋体" w:cs="Arial" w:hint="eastAsia"/>
          <w:kern w:val="0"/>
          <w:sz w:val="30"/>
          <w:szCs w:val="30"/>
          <w:highlight w:val="none"/>
        </w:rPr>
        <w:t>预算的</w:t>
      </w:r>
      <w:r>
        <w:rPr>
          <w:rFonts w:ascii="Times New Roman" w:eastAsia="仿宋_GB2312" w:hAnsi="Times New Roman" w:cs="Times New Roman" w:hint="eastAsia"/>
          <w:kern w:val="0"/>
          <w:sz w:val="30"/>
          <w:szCs w:val="30"/>
          <w:highlight w:val="none"/>
          <w:lang w:val="zh-CN" w:eastAsia="zh-CN"/>
        </w:rPr>
        <w:t>0.00%</w:t>
      </w:r>
      <w:r>
        <w:rPr>
          <w:rFonts w:ascii="仿宋_GB2312" w:eastAsia="仿宋_GB2312" w:hAnsi="宋体" w:cs="Arial" w:hint="eastAsia"/>
          <w:kern w:val="0"/>
          <w:sz w:val="30"/>
          <w:szCs w:val="30"/>
          <w:highlight w:val="none"/>
          <w:lang w:eastAsia="zh-CN"/>
        </w:rPr>
        <w:t>；支出决算较上年</w:t>
      </w:r>
      <w:r>
        <w:rPr>
          <w:rFonts w:ascii="仿宋_GB2312" w:eastAsia="仿宋_GB2312" w:hAnsi="宋体" w:cs="Arial" w:hint="eastAsia"/>
          <w:kern w:val="0"/>
          <w:sz w:val="30"/>
          <w:szCs w:val="30"/>
          <w:highlight w:val="none"/>
          <w:lang w:val="en-US" w:eastAsia="zh-CN"/>
        </w:rPr>
        <w:t>减少</w:t>
      </w:r>
      <w:r>
        <w:rPr>
          <w:rFonts w:ascii="Times New Roman" w:eastAsia="仿宋_GB2312" w:hAnsi="Times New Roman" w:cs="Times New Roman" w:hint="eastAsia"/>
          <w:kern w:val="0"/>
          <w:sz w:val="30"/>
          <w:szCs w:val="30"/>
          <w:highlight w:val="none"/>
          <w:lang w:val="zh-CN" w:eastAsia="zh-CN"/>
        </w:rPr>
        <w:t>772.00</w:t>
      </w:r>
      <w:r>
        <w:rPr>
          <w:rFonts w:ascii="仿宋_GB2312" w:eastAsia="仿宋_GB2312" w:hAnsi="宋体" w:cs="Arial" w:hint="eastAsia"/>
          <w:kern w:val="0"/>
          <w:sz w:val="30"/>
          <w:szCs w:val="30"/>
          <w:highlight w:val="none"/>
          <w:lang w:val="en-US" w:eastAsia="zh-CN"/>
        </w:rPr>
        <w:t>元，下降</w:t>
      </w:r>
      <w:r>
        <w:rPr>
          <w:rFonts w:ascii="Times New Roman" w:eastAsia="仿宋_GB2312" w:hAnsi="Times New Roman" w:cs="Times New Roman" w:hint="eastAsia"/>
          <w:kern w:val="0"/>
          <w:sz w:val="30"/>
          <w:szCs w:val="30"/>
          <w:highlight w:val="none"/>
          <w:lang w:val="zh-CN" w:eastAsia="zh-CN"/>
        </w:rPr>
        <w:t>100.00</w:t>
      </w:r>
      <w:r>
        <w:rPr>
          <w:rFonts w:ascii="Times New Roman" w:eastAsia="仿宋_GB2312" w:hAnsi="Times New Roman" w:cs="Times New Roman" w:hint="eastAsia"/>
          <w:kern w:val="0"/>
          <w:sz w:val="30"/>
          <w:szCs w:val="30"/>
          <w:highlight w:val="none"/>
          <w:lang w:val="en-US" w:eastAsia="zh-CN"/>
        </w:rPr>
        <w:t>%</w:t>
      </w:r>
      <w:r>
        <w:rPr>
          <w:rFonts w:ascii="仿宋_GB2312" w:eastAsia="仿宋_GB2312" w:hint="eastAsia"/>
          <w:color w:val="auto"/>
          <w:sz w:val="30"/>
          <w:szCs w:val="30"/>
          <w:lang w:eastAsia="zh-CN"/>
        </w:rPr>
        <w:t>。</w:t>
      </w:r>
    </w:p>
    <w:p w14:paraId="2F37E39D">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int="eastAsia"/>
          <w:color w:val="auto"/>
          <w:sz w:val="30"/>
          <w:szCs w:val="30"/>
          <w:lang w:eastAsia="zh-CN"/>
        </w:rPr>
      </w:pPr>
      <w:r>
        <w:rPr>
          <w:rFonts w:ascii="仿宋_GB2312" w:eastAsia="仿宋_GB2312" w:hAnsi="宋体" w:cs="Arial" w:hint="eastAsia"/>
          <w:color w:val="auto"/>
          <w:kern w:val="0"/>
          <w:sz w:val="30"/>
          <w:szCs w:val="30"/>
          <w:highlight w:val="none"/>
        </w:rPr>
        <w:t>因公出国（境）费支出</w:t>
      </w:r>
      <w:r>
        <w:rPr>
          <w:rFonts w:ascii="仿宋_GB2312" w:eastAsia="仿宋_GB2312" w:hAnsi="宋体" w:cs="Arial" w:hint="eastAsia"/>
          <w:color w:val="auto"/>
          <w:kern w:val="0"/>
          <w:sz w:val="30"/>
          <w:szCs w:val="30"/>
          <w:highlight w:val="none"/>
          <w:lang w:eastAsia="zh-CN"/>
        </w:rPr>
        <w:t>年初</w:t>
      </w:r>
      <w:r>
        <w:rPr>
          <w:rFonts w:ascii="仿宋_GB2312" w:eastAsia="仿宋_GB2312" w:hAnsi="宋体" w:cs="Arial" w:hint="eastAsia"/>
          <w:color w:val="auto"/>
          <w:kern w:val="0"/>
          <w:sz w:val="30"/>
          <w:szCs w:val="30"/>
          <w:highlight w:val="none"/>
        </w:rPr>
        <w:t>预算为</w:t>
      </w:r>
      <w:r>
        <w:rPr>
          <w:rFonts w:ascii="Times New Roman" w:eastAsia="仿宋_GB2312" w:hAnsi="Times New Roman" w:cs="Times New Roman" w:hint="eastAsia"/>
          <w:kern w:val="0"/>
          <w:sz w:val="30"/>
          <w:szCs w:val="30"/>
          <w:highlight w:val="none"/>
          <w:lang w:val="zh-CN" w:eastAsia="zh-CN"/>
        </w:rPr>
        <w:t>0.00</w:t>
      </w:r>
      <w:r>
        <w:rPr>
          <w:rFonts w:ascii="仿宋_GB2312" w:eastAsia="仿宋_GB2312" w:hAnsi="宋体" w:cs="Arial" w:hint="eastAsia"/>
          <w:color w:val="auto"/>
          <w:kern w:val="0"/>
          <w:sz w:val="30"/>
          <w:szCs w:val="30"/>
          <w:highlight w:val="none"/>
        </w:rPr>
        <w:t>元</w:t>
      </w:r>
      <w:r>
        <w:rPr>
          <w:rFonts w:ascii="仿宋_GB2312" w:eastAsia="仿宋_GB2312" w:hAnsi="宋体" w:cs="Arial" w:hint="eastAsia"/>
          <w:color w:val="auto"/>
          <w:kern w:val="0"/>
          <w:sz w:val="30"/>
          <w:szCs w:val="30"/>
          <w:highlight w:val="none"/>
          <w:lang w:eastAsia="zh-CN"/>
        </w:rPr>
        <w:t>，决算为</w:t>
      </w:r>
      <w:r>
        <w:rPr>
          <w:rFonts w:ascii="Times New Roman" w:eastAsia="仿宋_GB2312" w:hAnsi="Times New Roman" w:cs="Times New Roman" w:hint="eastAsia"/>
          <w:kern w:val="0"/>
          <w:sz w:val="30"/>
          <w:szCs w:val="30"/>
          <w:highlight w:val="none"/>
          <w:lang w:val="zh-CN" w:eastAsia="zh-CN"/>
        </w:rPr>
        <w:t>0.00</w:t>
      </w:r>
      <w:r>
        <w:rPr>
          <w:rFonts w:ascii="仿宋_GB2312" w:eastAsia="仿宋_GB2312" w:hAnsi="宋体" w:cs="Arial" w:hint="eastAsia"/>
          <w:color w:val="auto"/>
          <w:kern w:val="0"/>
          <w:sz w:val="30"/>
          <w:szCs w:val="30"/>
          <w:highlight w:val="none"/>
        </w:rPr>
        <w:t>元，占财政拨款“三公”经费</w:t>
      </w:r>
      <w:r>
        <w:rPr>
          <w:rFonts w:ascii="仿宋_GB2312" w:eastAsia="仿宋_GB2312" w:hAnsi="宋体" w:cs="Arial" w:hint="eastAsia"/>
          <w:color w:val="auto"/>
          <w:kern w:val="0"/>
          <w:sz w:val="30"/>
          <w:szCs w:val="30"/>
          <w:highlight w:val="none"/>
          <w:lang w:eastAsia="zh-CN"/>
        </w:rPr>
        <w:t>总支出决算的</w:t>
      </w:r>
      <w:r>
        <w:rPr>
          <w:rFonts w:ascii="Times New Roman" w:eastAsia="仿宋_GB2312" w:hAnsi="Times New Roman" w:cs="Times New Roman" w:hint="eastAsia"/>
          <w:kern w:val="0"/>
          <w:sz w:val="30"/>
          <w:szCs w:val="30"/>
          <w:highlight w:val="none"/>
          <w:lang w:val="zh-CN" w:eastAsia="zh-CN"/>
        </w:rPr>
        <w:t>0.00%</w:t>
      </w:r>
      <w:r>
        <w:rPr>
          <w:rFonts w:ascii="仿宋_GB2312" w:eastAsia="仿宋_GB2312" w:hAnsi="宋体" w:cs="Arial" w:hint="eastAsia"/>
          <w:color w:val="auto"/>
          <w:kern w:val="0"/>
          <w:sz w:val="30"/>
          <w:szCs w:val="30"/>
          <w:highlight w:val="none"/>
        </w:rPr>
        <w:t>；公务用车购置费支出</w:t>
      </w:r>
      <w:r>
        <w:rPr>
          <w:rFonts w:ascii="仿宋_GB2312" w:eastAsia="仿宋_GB2312" w:hAnsi="宋体" w:cs="Arial" w:hint="eastAsia"/>
          <w:color w:val="auto"/>
          <w:kern w:val="0"/>
          <w:sz w:val="30"/>
          <w:szCs w:val="30"/>
          <w:highlight w:val="none"/>
          <w:lang w:eastAsia="zh-CN"/>
        </w:rPr>
        <w:t>年初</w:t>
      </w:r>
      <w:r>
        <w:rPr>
          <w:rFonts w:ascii="仿宋_GB2312" w:eastAsia="仿宋_GB2312" w:hAnsi="宋体" w:cs="Arial" w:hint="eastAsia"/>
          <w:color w:val="auto"/>
          <w:kern w:val="0"/>
          <w:sz w:val="30"/>
          <w:szCs w:val="30"/>
          <w:highlight w:val="none"/>
        </w:rPr>
        <w:t>预算为</w:t>
      </w:r>
      <w:r>
        <w:rPr>
          <w:rFonts w:ascii="Times New Roman" w:eastAsia="仿宋_GB2312" w:hAnsi="Times New Roman" w:cs="Times New Roman" w:hint="eastAsia"/>
          <w:kern w:val="0"/>
          <w:sz w:val="30"/>
          <w:szCs w:val="30"/>
          <w:highlight w:val="none"/>
          <w:lang w:val="zh-CN" w:eastAsia="zh-CN"/>
        </w:rPr>
        <w:t>0.00</w:t>
      </w:r>
      <w:r>
        <w:rPr>
          <w:rFonts w:ascii="仿宋_GB2312" w:eastAsia="仿宋_GB2312" w:hAnsi="宋体" w:cs="Arial" w:hint="eastAsia"/>
          <w:color w:val="auto"/>
          <w:kern w:val="0"/>
          <w:sz w:val="30"/>
          <w:szCs w:val="30"/>
          <w:highlight w:val="none"/>
        </w:rPr>
        <w:t>元</w:t>
      </w:r>
      <w:r>
        <w:rPr>
          <w:rFonts w:ascii="仿宋_GB2312" w:eastAsia="仿宋_GB2312" w:hAnsi="宋体" w:cs="Arial" w:hint="eastAsia"/>
          <w:color w:val="auto"/>
          <w:kern w:val="0"/>
          <w:sz w:val="30"/>
          <w:szCs w:val="30"/>
          <w:highlight w:val="none"/>
          <w:lang w:eastAsia="zh-CN"/>
        </w:rPr>
        <w:t>，决算为</w:t>
      </w:r>
      <w:r>
        <w:rPr>
          <w:rFonts w:ascii="Times New Roman" w:eastAsia="仿宋_GB2312" w:hAnsi="Times New Roman" w:cs="Times New Roman" w:hint="eastAsia"/>
          <w:kern w:val="0"/>
          <w:sz w:val="30"/>
          <w:szCs w:val="30"/>
          <w:highlight w:val="none"/>
          <w:lang w:val="zh-CN" w:eastAsia="zh-CN"/>
        </w:rPr>
        <w:t>0.00</w:t>
      </w:r>
      <w:r>
        <w:rPr>
          <w:rFonts w:ascii="仿宋_GB2312" w:eastAsia="仿宋_GB2312" w:hAnsi="宋体" w:cs="Arial" w:hint="eastAsia"/>
          <w:color w:val="auto"/>
          <w:kern w:val="0"/>
          <w:sz w:val="30"/>
          <w:szCs w:val="30"/>
          <w:highlight w:val="none"/>
        </w:rPr>
        <w:t>元，占财政拨款“三公”经费</w:t>
      </w:r>
      <w:r>
        <w:rPr>
          <w:rFonts w:ascii="仿宋_GB2312" w:eastAsia="仿宋_GB2312" w:hAnsi="宋体" w:cs="Arial" w:hint="eastAsia"/>
          <w:color w:val="auto"/>
          <w:kern w:val="0"/>
          <w:sz w:val="30"/>
          <w:szCs w:val="30"/>
          <w:highlight w:val="none"/>
          <w:lang w:eastAsia="zh-CN"/>
        </w:rPr>
        <w:t>总支出决算的</w:t>
      </w:r>
      <w:r>
        <w:rPr>
          <w:rFonts w:ascii="Times New Roman" w:eastAsia="仿宋_GB2312" w:hAnsi="Times New Roman" w:cs="Times New Roman" w:hint="eastAsia"/>
          <w:kern w:val="0"/>
          <w:sz w:val="30"/>
          <w:szCs w:val="30"/>
          <w:highlight w:val="none"/>
          <w:lang w:val="zh-CN" w:eastAsia="zh-CN"/>
        </w:rPr>
        <w:t>0.00%</w:t>
      </w:r>
      <w:r>
        <w:rPr>
          <w:rFonts w:ascii="仿宋_GB2312" w:eastAsia="仿宋_GB2312" w:hAnsi="宋体" w:cs="Arial" w:hint="eastAsia"/>
          <w:color w:val="auto"/>
          <w:kern w:val="0"/>
          <w:sz w:val="30"/>
          <w:szCs w:val="30"/>
          <w:highlight w:val="none"/>
        </w:rPr>
        <w:t>；公务用车</w:t>
      </w:r>
      <w:r>
        <w:rPr>
          <w:rFonts w:ascii="仿宋_GB2312" w:eastAsia="仿宋_GB2312" w:hAnsi="宋体" w:cs="Arial" w:hint="eastAsia"/>
          <w:color w:val="auto"/>
          <w:kern w:val="0"/>
          <w:sz w:val="30"/>
          <w:szCs w:val="30"/>
          <w:highlight w:val="none"/>
          <w:lang w:eastAsia="zh-CN"/>
        </w:rPr>
        <w:t>运行维护</w:t>
      </w:r>
      <w:r>
        <w:rPr>
          <w:rFonts w:ascii="仿宋_GB2312" w:eastAsia="仿宋_GB2312" w:hAnsi="宋体" w:cs="Arial" w:hint="eastAsia"/>
          <w:color w:val="auto"/>
          <w:kern w:val="0"/>
          <w:sz w:val="30"/>
          <w:szCs w:val="30"/>
          <w:highlight w:val="none"/>
        </w:rPr>
        <w:t>费支出</w:t>
      </w:r>
      <w:r>
        <w:rPr>
          <w:rFonts w:ascii="仿宋_GB2312" w:eastAsia="仿宋_GB2312" w:hAnsi="宋体" w:cs="Arial" w:hint="eastAsia"/>
          <w:color w:val="auto"/>
          <w:kern w:val="0"/>
          <w:sz w:val="30"/>
          <w:szCs w:val="30"/>
          <w:highlight w:val="none"/>
          <w:lang w:eastAsia="zh-CN"/>
        </w:rPr>
        <w:t>年初</w:t>
      </w:r>
      <w:r>
        <w:rPr>
          <w:rFonts w:ascii="仿宋_GB2312" w:eastAsia="仿宋_GB2312" w:hAnsi="宋体" w:cs="Arial" w:hint="eastAsia"/>
          <w:color w:val="auto"/>
          <w:kern w:val="0"/>
          <w:sz w:val="30"/>
          <w:szCs w:val="30"/>
          <w:highlight w:val="none"/>
        </w:rPr>
        <w:t>预算为</w:t>
      </w:r>
      <w:r>
        <w:rPr>
          <w:rFonts w:ascii="Times New Roman" w:eastAsia="仿宋_GB2312" w:hAnsi="Times New Roman" w:cs="Times New Roman" w:hint="eastAsia"/>
          <w:kern w:val="0"/>
          <w:sz w:val="30"/>
          <w:szCs w:val="30"/>
          <w:highlight w:val="none"/>
          <w:lang w:val="zh-CN" w:eastAsia="zh-CN"/>
        </w:rPr>
        <w:t>0.00</w:t>
      </w:r>
      <w:r>
        <w:rPr>
          <w:rFonts w:ascii="仿宋_GB2312" w:eastAsia="仿宋_GB2312" w:hAnsi="宋体" w:cs="Arial" w:hint="eastAsia"/>
          <w:color w:val="auto"/>
          <w:kern w:val="0"/>
          <w:sz w:val="30"/>
          <w:szCs w:val="30"/>
          <w:highlight w:val="none"/>
        </w:rPr>
        <w:t>元</w:t>
      </w:r>
      <w:r>
        <w:rPr>
          <w:rFonts w:ascii="仿宋_GB2312" w:eastAsia="仿宋_GB2312" w:hAnsi="宋体" w:cs="Arial" w:hint="eastAsia"/>
          <w:color w:val="auto"/>
          <w:kern w:val="0"/>
          <w:sz w:val="30"/>
          <w:szCs w:val="30"/>
          <w:highlight w:val="none"/>
          <w:lang w:eastAsia="zh-CN"/>
        </w:rPr>
        <w:t>，决算为</w:t>
      </w:r>
      <w:r>
        <w:rPr>
          <w:rFonts w:ascii="Times New Roman" w:eastAsia="仿宋_GB2312" w:hAnsi="Times New Roman" w:cs="Times New Roman" w:hint="eastAsia"/>
          <w:kern w:val="0"/>
          <w:sz w:val="30"/>
          <w:szCs w:val="30"/>
          <w:highlight w:val="none"/>
          <w:lang w:val="zh-CN" w:eastAsia="zh-CN"/>
        </w:rPr>
        <w:t>0.00</w:t>
      </w:r>
      <w:r>
        <w:rPr>
          <w:rFonts w:ascii="仿宋_GB2312" w:eastAsia="仿宋_GB2312" w:hAnsi="宋体" w:cs="Arial" w:hint="eastAsia"/>
          <w:color w:val="auto"/>
          <w:kern w:val="0"/>
          <w:sz w:val="30"/>
          <w:szCs w:val="30"/>
          <w:highlight w:val="none"/>
        </w:rPr>
        <w:t>元，占财政拨款“三公”经费</w:t>
      </w:r>
      <w:r>
        <w:rPr>
          <w:rFonts w:ascii="仿宋_GB2312" w:eastAsia="仿宋_GB2312" w:hAnsi="宋体" w:cs="Arial" w:hint="eastAsia"/>
          <w:color w:val="auto"/>
          <w:kern w:val="0"/>
          <w:sz w:val="30"/>
          <w:szCs w:val="30"/>
          <w:highlight w:val="none"/>
          <w:lang w:eastAsia="zh-CN"/>
        </w:rPr>
        <w:t>总支出决算的</w:t>
      </w:r>
      <w:r>
        <w:rPr>
          <w:rFonts w:ascii="Times New Roman" w:eastAsia="仿宋_GB2312" w:hAnsi="Times New Roman" w:cs="Times New Roman" w:hint="eastAsia"/>
          <w:kern w:val="0"/>
          <w:sz w:val="30"/>
          <w:szCs w:val="30"/>
          <w:highlight w:val="none"/>
          <w:lang w:val="zh-CN" w:eastAsia="zh-CN"/>
        </w:rPr>
        <w:t>0.00%</w:t>
      </w:r>
      <w:r>
        <w:rPr>
          <w:rFonts w:ascii="仿宋_GB2312" w:eastAsia="仿宋_GB2312" w:hAnsi="宋体" w:cs="Arial" w:hint="eastAsia"/>
          <w:color w:val="auto"/>
          <w:kern w:val="0"/>
          <w:sz w:val="30"/>
          <w:szCs w:val="30"/>
          <w:highlight w:val="none"/>
          <w:lang w:val="en-US" w:eastAsia="zh-CN"/>
        </w:rPr>
        <w:t>；</w:t>
      </w:r>
      <w:r>
        <w:rPr>
          <w:rFonts w:ascii="仿宋_GB2312" w:eastAsia="仿宋_GB2312" w:hAnsi="宋体" w:cs="Arial" w:hint="eastAsia"/>
          <w:color w:val="auto"/>
          <w:kern w:val="0"/>
          <w:sz w:val="30"/>
          <w:szCs w:val="30"/>
          <w:highlight w:val="none"/>
        </w:rPr>
        <w:t>公务接待费支出</w:t>
      </w:r>
      <w:r>
        <w:rPr>
          <w:rFonts w:ascii="仿宋_GB2312" w:eastAsia="仿宋_GB2312" w:hAnsi="宋体" w:cs="Arial" w:hint="eastAsia"/>
          <w:color w:val="auto"/>
          <w:kern w:val="0"/>
          <w:sz w:val="30"/>
          <w:szCs w:val="30"/>
          <w:highlight w:val="none"/>
          <w:lang w:eastAsia="zh-CN"/>
        </w:rPr>
        <w:t>年初</w:t>
      </w:r>
      <w:r>
        <w:rPr>
          <w:rFonts w:ascii="仿宋_GB2312" w:eastAsia="仿宋_GB2312" w:hAnsi="宋体" w:cs="Arial" w:hint="eastAsia"/>
          <w:color w:val="auto"/>
          <w:kern w:val="0"/>
          <w:sz w:val="30"/>
          <w:szCs w:val="30"/>
          <w:highlight w:val="none"/>
        </w:rPr>
        <w:t>预算为</w:t>
      </w:r>
      <w:r>
        <w:rPr>
          <w:rFonts w:ascii="Times New Roman" w:eastAsia="仿宋_GB2312" w:hAnsi="Times New Roman" w:cs="Times New Roman" w:hint="eastAsia"/>
          <w:kern w:val="0"/>
          <w:sz w:val="30"/>
          <w:szCs w:val="30"/>
          <w:highlight w:val="none"/>
          <w:lang w:val="zh-CN" w:eastAsia="zh-CN"/>
        </w:rPr>
        <w:t>10</w:t>
      </w:r>
      <w:r>
        <w:rPr>
          <w:rFonts w:eastAsia="仿宋_GB2312" w:cs="Times New Roman" w:hint="eastAsia"/>
          <w:kern w:val="0"/>
          <w:sz w:val="30"/>
          <w:szCs w:val="30"/>
          <w:highlight w:val="none"/>
          <w:lang w:val="en-US" w:eastAsia="zh-CN"/>
        </w:rPr>
        <w:t>,</w:t>
      </w:r>
      <w:r>
        <w:rPr>
          <w:rFonts w:ascii="Times New Roman" w:eastAsia="仿宋_GB2312" w:hAnsi="Times New Roman" w:cs="Times New Roman" w:hint="eastAsia"/>
          <w:kern w:val="0"/>
          <w:sz w:val="30"/>
          <w:szCs w:val="30"/>
          <w:highlight w:val="none"/>
          <w:lang w:val="zh-CN" w:eastAsia="zh-CN"/>
        </w:rPr>
        <w:t>400.00</w:t>
      </w:r>
      <w:r>
        <w:rPr>
          <w:rFonts w:ascii="仿宋_GB2312" w:eastAsia="仿宋_GB2312" w:hAnsi="宋体" w:cs="Arial" w:hint="eastAsia"/>
          <w:color w:val="auto"/>
          <w:kern w:val="0"/>
          <w:sz w:val="30"/>
          <w:szCs w:val="30"/>
          <w:highlight w:val="none"/>
        </w:rPr>
        <w:t>元</w:t>
      </w:r>
      <w:r>
        <w:rPr>
          <w:rFonts w:ascii="仿宋_GB2312" w:eastAsia="仿宋_GB2312" w:hAnsi="宋体" w:cs="Arial" w:hint="eastAsia"/>
          <w:color w:val="auto"/>
          <w:kern w:val="0"/>
          <w:sz w:val="30"/>
          <w:szCs w:val="30"/>
          <w:highlight w:val="none"/>
          <w:lang w:eastAsia="zh-CN"/>
        </w:rPr>
        <w:t>，决算为</w:t>
      </w:r>
      <w:r>
        <w:rPr>
          <w:rFonts w:ascii="Times New Roman" w:eastAsia="仿宋_GB2312" w:hAnsi="Times New Roman" w:cs="Times New Roman" w:hint="default"/>
          <w:color w:val="auto"/>
          <w:sz w:val="30"/>
          <w:lang w:val="zh-CN"/>
        </w:rPr>
        <w:t>0.00</w:t>
      </w:r>
      <w:r>
        <w:rPr>
          <w:rFonts w:ascii="仿宋_GB2312" w:eastAsia="仿宋_GB2312" w:hAnsi="宋体" w:cs="Arial" w:hint="eastAsia"/>
          <w:color w:val="auto"/>
          <w:kern w:val="0"/>
          <w:sz w:val="30"/>
          <w:szCs w:val="30"/>
          <w:highlight w:val="none"/>
        </w:rPr>
        <w:t>元，占财政拨款“三公”经费</w:t>
      </w:r>
      <w:r>
        <w:rPr>
          <w:rFonts w:ascii="仿宋_GB2312" w:eastAsia="仿宋_GB2312" w:hAnsi="宋体" w:cs="Arial" w:hint="eastAsia"/>
          <w:color w:val="auto"/>
          <w:kern w:val="0"/>
          <w:sz w:val="30"/>
          <w:szCs w:val="30"/>
          <w:highlight w:val="none"/>
          <w:lang w:eastAsia="zh-CN"/>
        </w:rPr>
        <w:t>总支出决算的</w:t>
      </w:r>
      <w:r>
        <w:rPr>
          <w:rFonts w:ascii="Times New Roman" w:eastAsia="仿宋_GB2312" w:hAnsi="Times New Roman" w:cs="Times New Roman" w:hint="default"/>
          <w:color w:val="auto"/>
          <w:sz w:val="30"/>
          <w:lang w:val="zh-CN"/>
        </w:rPr>
        <w:t>0.00</w:t>
      </w:r>
      <w:r>
        <w:rPr>
          <w:rFonts w:ascii="Times New Roman" w:eastAsia="仿宋_GB2312" w:hAnsi="Times New Roman" w:cs="Times New Roman" w:hint="default"/>
          <w:color w:val="auto"/>
          <w:kern w:val="0"/>
          <w:sz w:val="30"/>
          <w:szCs w:val="30"/>
          <w:highlight w:val="none"/>
        </w:rPr>
        <w:t>%</w:t>
      </w:r>
      <w:r>
        <w:rPr>
          <w:rFonts w:ascii="仿宋_GB2312" w:eastAsia="仿宋_GB2312" w:hAnsi="宋体" w:cs="Arial" w:hint="eastAsia"/>
          <w:color w:val="auto"/>
          <w:kern w:val="0"/>
          <w:sz w:val="30"/>
          <w:szCs w:val="30"/>
          <w:highlight w:val="none"/>
          <w:lang w:eastAsia="zh-CN"/>
        </w:rPr>
        <w:t>，完成年初预算的</w:t>
      </w:r>
      <w:r>
        <w:rPr>
          <w:rFonts w:ascii="Times New Roman" w:eastAsia="仿宋_GB2312" w:hAnsi="Times New Roman" w:cs="Times New Roman" w:hint="default"/>
          <w:color w:val="auto"/>
          <w:sz w:val="30"/>
          <w:lang w:val="zh-CN"/>
        </w:rPr>
        <w:t>0.00</w:t>
      </w:r>
      <w:r>
        <w:rPr>
          <w:rFonts w:ascii="Times New Roman" w:eastAsia="仿宋_GB2312" w:hAnsi="Times New Roman" w:cs="Times New Roman" w:hint="default"/>
          <w:color w:val="auto"/>
          <w:kern w:val="0"/>
          <w:sz w:val="30"/>
          <w:szCs w:val="30"/>
          <w:highlight w:val="none"/>
          <w:lang w:val="en-US" w:eastAsia="zh-CN"/>
        </w:rPr>
        <w:t>%</w:t>
      </w:r>
      <w:r>
        <w:rPr>
          <w:rFonts w:ascii="仿宋_GB2312" w:eastAsia="仿宋_GB2312" w:hint="eastAsia"/>
          <w:color w:val="auto"/>
          <w:sz w:val="30"/>
          <w:szCs w:val="30"/>
          <w:lang w:eastAsia="zh-CN"/>
        </w:rPr>
        <w:t>。</w:t>
      </w:r>
    </w:p>
    <w:p w14:paraId="029966EC">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Ansi="宋体" w:cs="Arial" w:hint="eastAsia"/>
          <w:color w:val="auto"/>
          <w:kern w:val="0"/>
          <w:sz w:val="30"/>
          <w:szCs w:val="30"/>
          <w:highlight w:val="none"/>
          <w:lang w:eastAsia="zh-CN"/>
        </w:rPr>
      </w:pPr>
      <w:r>
        <w:rPr>
          <w:rFonts w:ascii="仿宋_GB2312" w:eastAsia="仿宋_GB2312" w:hint="eastAsia"/>
          <w:color w:val="auto"/>
          <w:sz w:val="30"/>
          <w:szCs w:val="30"/>
          <w:highlight w:val="none"/>
        </w:rPr>
        <w:t>因公出国（境）费</w:t>
      </w:r>
      <w:r>
        <w:rPr>
          <w:rFonts w:ascii="仿宋_GB2312" w:eastAsia="仿宋_GB2312" w:hAnsi="宋体" w:cs="Arial" w:hint="eastAsia"/>
          <w:color w:val="auto"/>
          <w:kern w:val="0"/>
          <w:sz w:val="30"/>
          <w:szCs w:val="30"/>
          <w:highlight w:val="none"/>
          <w:lang w:eastAsia="zh-CN"/>
        </w:rPr>
        <w:t>支出决算较上年增加</w:t>
      </w:r>
      <w:r>
        <w:rPr>
          <w:rFonts w:ascii="Times New Roman" w:eastAsia="仿宋_GB2312" w:hAnsi="Times New Roman" w:cs="Times New Roman" w:hint="eastAsia"/>
          <w:color w:val="auto"/>
          <w:sz w:val="30"/>
          <w:lang w:val="zh-CN"/>
        </w:rPr>
        <w:t>0.00</w:t>
      </w:r>
      <w:r>
        <w:rPr>
          <w:rFonts w:ascii="仿宋_GB2312" w:eastAsia="仿宋_GB2312" w:hAnsi="宋体" w:cs="Arial" w:hint="eastAsia"/>
          <w:color w:val="auto"/>
          <w:kern w:val="0"/>
          <w:sz w:val="30"/>
          <w:szCs w:val="30"/>
          <w:highlight w:val="none"/>
          <w:lang w:val="en-US" w:eastAsia="zh-CN"/>
        </w:rPr>
        <w:t>元，</w:t>
      </w:r>
      <w:r>
        <w:rPr>
          <w:rFonts w:ascii="仿宋_GB2312" w:eastAsia="仿宋_GB2312" w:hint="eastAsia"/>
          <w:color w:val="auto"/>
          <w:sz w:val="30"/>
          <w:szCs w:val="30"/>
          <w:lang w:eastAsia="zh-CN"/>
        </w:rPr>
        <w:t>上年无此项支出</w:t>
      </w:r>
      <w:r>
        <w:rPr>
          <w:rFonts w:ascii="仿宋_GB2312" w:eastAsia="仿宋_GB2312" w:hAnsi="宋体" w:cs="Arial" w:hint="eastAsia"/>
          <w:color w:val="auto"/>
          <w:kern w:val="0"/>
          <w:sz w:val="30"/>
          <w:szCs w:val="30"/>
          <w:highlight w:val="none"/>
          <w:lang w:eastAsia="zh-CN"/>
        </w:rPr>
        <w:t>；</w:t>
      </w:r>
      <w:r>
        <w:rPr>
          <w:rFonts w:ascii="仿宋_GB2312" w:eastAsia="仿宋_GB2312" w:hint="eastAsia"/>
          <w:color w:val="auto"/>
          <w:sz w:val="30"/>
          <w:szCs w:val="30"/>
          <w:highlight w:val="none"/>
        </w:rPr>
        <w:t>公务用车购置费</w:t>
      </w:r>
      <w:r>
        <w:rPr>
          <w:rFonts w:ascii="仿宋_GB2312" w:eastAsia="仿宋_GB2312" w:hAnsi="宋体" w:cs="Arial" w:hint="eastAsia"/>
          <w:color w:val="auto"/>
          <w:kern w:val="0"/>
          <w:sz w:val="30"/>
          <w:szCs w:val="30"/>
          <w:highlight w:val="none"/>
          <w:lang w:eastAsia="zh-CN"/>
        </w:rPr>
        <w:t>支出决算较上年增加</w:t>
      </w:r>
      <w:r>
        <w:rPr>
          <w:rFonts w:ascii="Times New Roman" w:eastAsia="仿宋_GB2312" w:hAnsi="Times New Roman" w:cs="Times New Roman" w:hint="eastAsia"/>
          <w:color w:val="auto"/>
          <w:sz w:val="30"/>
          <w:lang w:val="zh-CN"/>
        </w:rPr>
        <w:t>0.00</w:t>
      </w:r>
      <w:r>
        <w:rPr>
          <w:rFonts w:ascii="仿宋_GB2312" w:eastAsia="仿宋_GB2312" w:hAnsi="宋体" w:cs="Arial" w:hint="eastAsia"/>
          <w:color w:val="auto"/>
          <w:kern w:val="0"/>
          <w:sz w:val="30"/>
          <w:szCs w:val="30"/>
          <w:highlight w:val="none"/>
          <w:lang w:val="en-US" w:eastAsia="zh-CN"/>
        </w:rPr>
        <w:t>元，</w:t>
      </w:r>
      <w:r>
        <w:rPr>
          <w:rFonts w:ascii="仿宋_GB2312" w:eastAsia="仿宋_GB2312" w:hint="eastAsia"/>
          <w:color w:val="auto"/>
          <w:sz w:val="30"/>
          <w:szCs w:val="30"/>
          <w:lang w:eastAsia="zh-CN"/>
        </w:rPr>
        <w:t>上年无此项支出</w:t>
      </w:r>
      <w:r>
        <w:rPr>
          <w:rFonts w:ascii="仿宋_GB2312" w:eastAsia="仿宋_GB2312" w:hAnsi="宋体" w:cs="Arial" w:hint="eastAsia"/>
          <w:color w:val="auto"/>
          <w:kern w:val="0"/>
          <w:sz w:val="30"/>
          <w:szCs w:val="30"/>
          <w:highlight w:val="none"/>
          <w:lang w:eastAsia="zh-CN"/>
        </w:rPr>
        <w:t>；</w:t>
      </w:r>
      <w:r>
        <w:rPr>
          <w:rFonts w:ascii="仿宋_GB2312" w:eastAsia="仿宋_GB2312" w:hint="eastAsia"/>
          <w:color w:val="auto"/>
          <w:sz w:val="30"/>
          <w:szCs w:val="30"/>
          <w:highlight w:val="none"/>
        </w:rPr>
        <w:t>公务用车</w:t>
      </w:r>
      <w:r>
        <w:rPr>
          <w:rFonts w:ascii="仿宋_GB2312" w:eastAsia="仿宋_GB2312" w:hint="eastAsia"/>
          <w:color w:val="auto"/>
          <w:sz w:val="30"/>
          <w:szCs w:val="30"/>
          <w:highlight w:val="none"/>
          <w:lang w:eastAsia="zh-CN"/>
        </w:rPr>
        <w:t>运行维护费</w:t>
      </w:r>
      <w:r>
        <w:rPr>
          <w:rFonts w:ascii="仿宋_GB2312" w:eastAsia="仿宋_GB2312" w:hAnsi="宋体" w:cs="Arial" w:hint="eastAsia"/>
          <w:color w:val="auto"/>
          <w:kern w:val="0"/>
          <w:sz w:val="30"/>
          <w:szCs w:val="30"/>
          <w:highlight w:val="none"/>
          <w:lang w:eastAsia="zh-CN"/>
        </w:rPr>
        <w:t>支出决算较上年增加</w:t>
      </w:r>
      <w:r>
        <w:rPr>
          <w:rFonts w:ascii="Times New Roman" w:eastAsia="仿宋_GB2312" w:hAnsi="Times New Roman" w:cs="Times New Roman" w:hint="eastAsia"/>
          <w:color w:val="auto"/>
          <w:sz w:val="30"/>
          <w:lang w:val="zh-CN"/>
        </w:rPr>
        <w:t>0.00</w:t>
      </w:r>
      <w:r>
        <w:rPr>
          <w:rFonts w:ascii="仿宋_GB2312" w:eastAsia="仿宋_GB2312" w:hAnsi="宋体" w:cs="Arial" w:hint="eastAsia"/>
          <w:color w:val="auto"/>
          <w:kern w:val="0"/>
          <w:sz w:val="30"/>
          <w:szCs w:val="30"/>
          <w:highlight w:val="none"/>
          <w:lang w:val="en-US" w:eastAsia="zh-CN"/>
        </w:rPr>
        <w:t>元，</w:t>
      </w:r>
      <w:r>
        <w:rPr>
          <w:rFonts w:ascii="仿宋_GB2312" w:eastAsia="仿宋_GB2312" w:hint="eastAsia"/>
          <w:color w:val="auto"/>
          <w:sz w:val="30"/>
          <w:szCs w:val="30"/>
          <w:lang w:eastAsia="zh-CN"/>
        </w:rPr>
        <w:t>上年无此项支出</w:t>
      </w:r>
      <w:r>
        <w:rPr>
          <w:rFonts w:ascii="仿宋_GB2312" w:eastAsia="仿宋_GB2312" w:hAnsi="宋体" w:cs="Arial" w:hint="eastAsia"/>
          <w:color w:val="auto"/>
          <w:kern w:val="0"/>
          <w:sz w:val="30"/>
          <w:szCs w:val="30"/>
          <w:highlight w:val="none"/>
          <w:lang w:eastAsia="zh-CN"/>
        </w:rPr>
        <w:t>；</w:t>
      </w:r>
      <w:r>
        <w:rPr>
          <w:rFonts w:ascii="仿宋_GB2312" w:eastAsia="仿宋_GB2312" w:hint="eastAsia"/>
          <w:color w:val="auto"/>
          <w:sz w:val="30"/>
          <w:szCs w:val="30"/>
          <w:highlight w:val="none"/>
        </w:rPr>
        <w:t>公务接待费</w:t>
      </w:r>
      <w:r>
        <w:rPr>
          <w:rFonts w:ascii="仿宋_GB2312" w:eastAsia="仿宋_GB2312" w:hAnsi="宋体" w:cs="Arial" w:hint="eastAsia"/>
          <w:color w:val="auto"/>
          <w:kern w:val="0"/>
          <w:sz w:val="30"/>
          <w:szCs w:val="30"/>
          <w:highlight w:val="none"/>
          <w:lang w:eastAsia="zh-CN"/>
        </w:rPr>
        <w:t>支出决算较上年</w:t>
      </w:r>
      <w:r>
        <w:rPr>
          <w:rFonts w:ascii="仿宋_GB2312" w:eastAsia="仿宋_GB2312" w:hAnsi="宋体" w:cs="Arial" w:hint="eastAsia"/>
          <w:color w:val="auto"/>
          <w:kern w:val="0"/>
          <w:sz w:val="30"/>
          <w:szCs w:val="30"/>
          <w:highlight w:val="none"/>
          <w:lang w:val="en-US" w:eastAsia="zh-CN"/>
        </w:rPr>
        <w:t>减少</w:t>
      </w:r>
      <w:r>
        <w:rPr>
          <w:rFonts w:ascii="Times New Roman" w:eastAsia="仿宋_GB2312" w:hAnsi="Times New Roman" w:cs="Times New Roman" w:hint="eastAsia"/>
          <w:color w:val="auto"/>
          <w:sz w:val="30"/>
          <w:lang w:val="zh-CN"/>
        </w:rPr>
        <w:t>772.00</w:t>
      </w:r>
      <w:r>
        <w:rPr>
          <w:rFonts w:ascii="仿宋_GB2312" w:eastAsia="仿宋_GB2312" w:hAnsi="宋体" w:cs="Arial" w:hint="eastAsia"/>
          <w:color w:val="auto"/>
          <w:kern w:val="0"/>
          <w:sz w:val="30"/>
          <w:szCs w:val="30"/>
          <w:highlight w:val="none"/>
          <w:lang w:val="en-US" w:eastAsia="zh-CN"/>
        </w:rPr>
        <w:t>元，下降</w:t>
      </w:r>
      <w:r>
        <w:rPr>
          <w:rFonts w:ascii="Times New Roman" w:eastAsia="仿宋_GB2312" w:hAnsi="Times New Roman" w:cs="Times New Roman" w:hint="eastAsia"/>
          <w:color w:val="auto"/>
          <w:sz w:val="30"/>
          <w:lang w:val="zh-CN"/>
        </w:rPr>
        <w:t>100.00</w:t>
      </w:r>
      <w:r>
        <w:rPr>
          <w:rFonts w:ascii="Times New Roman" w:eastAsia="仿宋_GB2312" w:hAnsi="Times New Roman" w:cs="Times New Roman" w:hint="eastAsia"/>
          <w:color w:val="auto"/>
          <w:sz w:val="30"/>
          <w:lang w:val="en-US" w:eastAsia="zh-CN"/>
        </w:rPr>
        <w:t>%</w:t>
      </w:r>
      <w:r>
        <w:rPr>
          <w:rFonts w:ascii="仿宋_GB2312" w:eastAsia="仿宋_GB2312" w:hAnsi="宋体" w:cs="Arial" w:hint="eastAsia"/>
          <w:color w:val="auto"/>
          <w:kern w:val="0"/>
          <w:sz w:val="30"/>
          <w:szCs w:val="30"/>
          <w:highlight w:val="none"/>
          <w:lang w:eastAsia="zh-CN"/>
        </w:rPr>
        <w:t>；具体是国内接待费支出决算</w:t>
      </w:r>
      <w:r>
        <w:rPr>
          <w:rFonts w:ascii="Times New Roman" w:eastAsia="仿宋_GB2312" w:hAnsi="Times New Roman" w:cs="Times New Roman" w:hint="eastAsia"/>
          <w:color w:val="auto"/>
          <w:sz w:val="30"/>
          <w:lang w:val="zh-CN"/>
        </w:rPr>
        <w:t>0.00</w:t>
      </w:r>
      <w:r>
        <w:rPr>
          <w:rFonts w:ascii="仿宋_GB2312" w:eastAsia="仿宋_GB2312" w:hAnsi="宋体" w:cs="Arial" w:hint="eastAsia"/>
          <w:color w:val="auto"/>
          <w:kern w:val="0"/>
          <w:sz w:val="30"/>
          <w:szCs w:val="30"/>
          <w:highlight w:val="none"/>
          <w:lang w:eastAsia="zh-CN"/>
        </w:rPr>
        <w:t>元（其中：外事接待费支出决算</w:t>
      </w:r>
      <w:r>
        <w:rPr>
          <w:rFonts w:ascii="Times New Roman" w:eastAsia="仿宋_GB2312" w:hAnsi="Times New Roman" w:cs="Times New Roman" w:hint="eastAsia"/>
          <w:color w:val="auto"/>
          <w:sz w:val="30"/>
          <w:lang w:val="zh-CN"/>
        </w:rPr>
        <w:t>0.00</w:t>
      </w:r>
      <w:r>
        <w:rPr>
          <w:rFonts w:ascii="仿宋_GB2312" w:eastAsia="仿宋_GB2312" w:hAnsi="宋体" w:cs="Arial" w:hint="eastAsia"/>
          <w:color w:val="auto"/>
          <w:kern w:val="0"/>
          <w:sz w:val="30"/>
          <w:szCs w:val="30"/>
          <w:highlight w:val="none"/>
          <w:lang w:eastAsia="zh-CN"/>
        </w:rPr>
        <w:t>元），较上年</w:t>
      </w:r>
      <w:r>
        <w:rPr>
          <w:rFonts w:ascii="仿宋_GB2312" w:eastAsia="仿宋_GB2312" w:hAnsi="宋体" w:cs="Arial" w:hint="eastAsia"/>
          <w:color w:val="auto"/>
          <w:kern w:val="0"/>
          <w:sz w:val="30"/>
          <w:szCs w:val="30"/>
          <w:highlight w:val="none"/>
          <w:lang w:val="en-US" w:eastAsia="zh-CN"/>
        </w:rPr>
        <w:t>减少</w:t>
      </w:r>
      <w:r>
        <w:rPr>
          <w:rFonts w:ascii="Times New Roman" w:eastAsia="仿宋_GB2312" w:hAnsi="Times New Roman" w:cs="Times New Roman" w:hint="eastAsia"/>
          <w:color w:val="auto"/>
          <w:sz w:val="30"/>
          <w:lang w:val="zh-CN"/>
        </w:rPr>
        <w:t>772.00</w:t>
      </w:r>
      <w:r>
        <w:rPr>
          <w:rFonts w:ascii="仿宋_GB2312" w:eastAsia="仿宋_GB2312" w:hAnsi="宋体" w:cs="Arial" w:hint="eastAsia"/>
          <w:color w:val="auto"/>
          <w:kern w:val="0"/>
          <w:sz w:val="30"/>
          <w:szCs w:val="30"/>
          <w:highlight w:val="none"/>
          <w:lang w:val="en-US" w:eastAsia="zh-CN"/>
        </w:rPr>
        <w:t>元，下降</w:t>
      </w:r>
      <w:r>
        <w:rPr>
          <w:rFonts w:ascii="Times New Roman" w:eastAsia="仿宋_GB2312" w:hAnsi="Times New Roman" w:cs="Times New Roman" w:hint="eastAsia"/>
          <w:color w:val="auto"/>
          <w:sz w:val="30"/>
          <w:lang w:val="zh-CN"/>
        </w:rPr>
        <w:t>100.00</w:t>
      </w:r>
      <w:r>
        <w:rPr>
          <w:rFonts w:ascii="Times New Roman" w:eastAsia="仿宋_GB2312" w:hAnsi="Times New Roman" w:cs="Times New Roman" w:hint="eastAsia"/>
          <w:color w:val="auto"/>
          <w:sz w:val="30"/>
          <w:lang w:val="en-US" w:eastAsia="zh-CN"/>
        </w:rPr>
        <w:t>%</w:t>
      </w:r>
      <w:r>
        <w:rPr>
          <w:rFonts w:ascii="仿宋_GB2312" w:eastAsia="仿宋_GB2312" w:hint="eastAsia"/>
          <w:color w:val="auto"/>
          <w:sz w:val="30"/>
          <w:szCs w:val="30"/>
          <w:lang w:eastAsia="zh-CN"/>
        </w:rPr>
        <w:t>；</w:t>
      </w:r>
      <w:r>
        <w:rPr>
          <w:rFonts w:ascii="仿宋_GB2312" w:eastAsia="仿宋_GB2312" w:hAnsi="宋体" w:cs="Arial" w:hint="eastAsia"/>
          <w:color w:val="auto"/>
          <w:kern w:val="0"/>
          <w:sz w:val="30"/>
          <w:szCs w:val="30"/>
          <w:highlight w:val="none"/>
          <w:lang w:eastAsia="zh-CN"/>
        </w:rPr>
        <w:t>国（境）外接待费支出决算</w:t>
      </w:r>
      <w:r>
        <w:rPr>
          <w:rFonts w:ascii="Times New Roman" w:eastAsia="仿宋_GB2312" w:hAnsi="Times New Roman" w:cs="Times New Roman" w:hint="eastAsia"/>
          <w:color w:val="auto"/>
          <w:sz w:val="30"/>
          <w:lang w:val="zh-CN"/>
        </w:rPr>
        <w:t>0.00</w:t>
      </w:r>
      <w:r>
        <w:rPr>
          <w:rFonts w:ascii="仿宋_GB2312" w:eastAsia="仿宋_GB2312" w:hAnsi="宋体" w:cs="Arial" w:hint="eastAsia"/>
          <w:color w:val="auto"/>
          <w:kern w:val="0"/>
          <w:sz w:val="30"/>
          <w:szCs w:val="30"/>
          <w:highlight w:val="none"/>
          <w:lang w:eastAsia="zh-CN"/>
        </w:rPr>
        <w:t>元，较上年增加</w:t>
      </w:r>
      <w:r>
        <w:rPr>
          <w:rFonts w:ascii="Times New Roman" w:eastAsia="仿宋_GB2312" w:hAnsi="Times New Roman" w:cs="Times New Roman" w:hint="eastAsia"/>
          <w:color w:val="auto"/>
          <w:sz w:val="30"/>
          <w:lang w:val="zh-CN"/>
        </w:rPr>
        <w:t>0.00</w:t>
      </w:r>
      <w:r>
        <w:rPr>
          <w:rFonts w:ascii="仿宋_GB2312" w:eastAsia="仿宋_GB2312" w:hAnsi="宋体" w:cs="Arial" w:hint="eastAsia"/>
          <w:color w:val="auto"/>
          <w:kern w:val="0"/>
          <w:sz w:val="30"/>
          <w:szCs w:val="30"/>
          <w:highlight w:val="none"/>
          <w:lang w:val="en-US" w:eastAsia="zh-CN"/>
        </w:rPr>
        <w:t>元，</w:t>
      </w:r>
      <w:r>
        <w:rPr>
          <w:rFonts w:ascii="仿宋_GB2312" w:eastAsia="仿宋_GB2312" w:hint="eastAsia"/>
          <w:color w:val="auto"/>
          <w:sz w:val="30"/>
          <w:szCs w:val="30"/>
          <w:lang w:eastAsia="zh-CN"/>
        </w:rPr>
        <w:t>上年无此项支出</w:t>
      </w:r>
      <w:r>
        <w:rPr>
          <w:rFonts w:ascii="仿宋_GB2312" w:eastAsia="仿宋_GB2312" w:hAnsi="宋体" w:cs="Arial" w:hint="eastAsia"/>
          <w:color w:val="auto"/>
          <w:kern w:val="0"/>
          <w:sz w:val="30"/>
          <w:szCs w:val="30"/>
          <w:highlight w:val="none"/>
          <w:lang w:eastAsia="zh-CN"/>
        </w:rPr>
        <w:t>。</w:t>
      </w:r>
    </w:p>
    <w:p w14:paraId="153B7570">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ascii="楷体_GB2312" w:eastAsia="楷体_GB2312" w:hAnsi="楷体_GB2312" w:cs="楷体_GB2312" w:hint="eastAsia"/>
          <w:kern w:val="0"/>
          <w:sz w:val="30"/>
          <w:szCs w:val="30"/>
          <w:highlight w:val="none"/>
          <w:lang w:val="en-US" w:eastAsia="zh-CN"/>
        </w:rPr>
      </w:pPr>
      <w:r>
        <w:rPr>
          <w:rFonts w:ascii="楷体_GB2312" w:eastAsia="楷体_GB2312" w:hAnsi="楷体_GB2312" w:cs="楷体_GB2312" w:hint="eastAsia"/>
          <w:kern w:val="0"/>
          <w:sz w:val="30"/>
          <w:szCs w:val="30"/>
          <w:highlight w:val="none"/>
          <w:lang w:val="en-US" w:eastAsia="zh-CN"/>
        </w:rPr>
        <w:t>（二）一般公共预算财政拨款“三公”经费支出决算情况说明</w:t>
      </w:r>
    </w:p>
    <w:p w14:paraId="087B56F5">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Ansi="宋体" w:cs="Arial" w:hint="eastAsia"/>
          <w:kern w:val="0"/>
          <w:sz w:val="30"/>
          <w:szCs w:val="30"/>
          <w:highlight w:val="none"/>
          <w:lang w:eastAsia="zh-CN"/>
        </w:rPr>
      </w:pPr>
      <w:r>
        <w:rPr>
          <w:rFonts w:ascii="Times New Roman" w:eastAsia="仿宋_GB2312" w:hAnsi="Times New Roman" w:cs="Times New Roman" w:hint="eastAsia"/>
          <w:color w:val="auto"/>
          <w:sz w:val="30"/>
          <w:lang w:val="en-US" w:eastAsia="zh-CN"/>
        </w:rPr>
        <w:t>2024</w:t>
      </w:r>
      <w:r>
        <w:rPr>
          <w:rFonts w:ascii="仿宋_GB2312" w:eastAsia="仿宋_GB2312" w:hint="eastAsia"/>
          <w:sz w:val="30"/>
          <w:szCs w:val="30"/>
          <w:highlight w:val="none"/>
        </w:rPr>
        <w:t>年度一般公共预算财政拨款“三公”经费支出</w:t>
      </w:r>
      <w:r>
        <w:rPr>
          <w:rFonts w:ascii="仿宋_GB2312" w:eastAsia="仿宋_GB2312" w:hAnsi="宋体" w:cs="Arial" w:hint="eastAsia"/>
          <w:kern w:val="0"/>
          <w:sz w:val="30"/>
          <w:szCs w:val="30"/>
          <w:highlight w:val="none"/>
          <w:lang w:eastAsia="zh-CN"/>
        </w:rPr>
        <w:t>年初</w:t>
      </w:r>
      <w:r>
        <w:rPr>
          <w:rFonts w:ascii="仿宋_GB2312" w:eastAsia="仿宋_GB2312" w:hint="eastAsia"/>
          <w:sz w:val="30"/>
          <w:szCs w:val="30"/>
          <w:highlight w:val="none"/>
        </w:rPr>
        <w:t>预算为</w:t>
      </w:r>
      <w:r>
        <w:rPr>
          <w:rFonts w:ascii="Times New Roman" w:eastAsia="仿宋_GB2312" w:hAnsi="Times New Roman" w:cs="Times New Roman" w:hint="eastAsia"/>
          <w:color w:val="auto"/>
          <w:sz w:val="30"/>
          <w:lang w:val="zh-CN" w:eastAsia="zh-CN"/>
        </w:rPr>
        <w:t>10</w:t>
      </w:r>
      <w:r>
        <w:rPr>
          <w:rFonts w:eastAsia="仿宋_GB2312" w:cs="Times New Roman" w:hint="eastAsia"/>
          <w:color w:val="auto"/>
          <w:sz w:val="30"/>
          <w:lang w:val="en-US" w:eastAsia="zh-CN"/>
        </w:rPr>
        <w:t>,</w:t>
      </w:r>
      <w:r>
        <w:rPr>
          <w:rFonts w:ascii="Times New Roman" w:eastAsia="仿宋_GB2312" w:hAnsi="Times New Roman" w:cs="Times New Roman" w:hint="eastAsia"/>
          <w:color w:val="auto"/>
          <w:sz w:val="30"/>
          <w:lang w:val="zh-CN" w:eastAsia="zh-CN"/>
        </w:rPr>
        <w:t>400.00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，支出决算为</w:t>
      </w:r>
      <w:r>
        <w:rPr>
          <w:rFonts w:ascii="Times New Roman" w:eastAsia="仿宋_GB2312" w:hAnsi="Times New Roman" w:cs="Times New Roman" w:hint="eastAsia"/>
          <w:color w:val="auto"/>
          <w:sz w:val="30"/>
          <w:lang w:val="zh-CN" w:eastAsia="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，完成</w:t>
      </w:r>
      <w:r>
        <w:rPr>
          <w:rFonts w:ascii="仿宋_GB2312" w:eastAsia="仿宋_GB2312" w:hAnsi="宋体" w:cs="Arial" w:hint="eastAsia"/>
          <w:kern w:val="0"/>
          <w:sz w:val="30"/>
          <w:szCs w:val="30"/>
          <w:highlight w:val="none"/>
          <w:lang w:eastAsia="zh-CN"/>
        </w:rPr>
        <w:t>年初</w:t>
      </w:r>
      <w:r>
        <w:rPr>
          <w:rFonts w:ascii="仿宋_GB2312" w:eastAsia="仿宋_GB2312" w:hint="eastAsia"/>
          <w:sz w:val="30"/>
          <w:szCs w:val="30"/>
          <w:highlight w:val="none"/>
        </w:rPr>
        <w:t>预算的</w:t>
      </w:r>
      <w:r>
        <w:rPr>
          <w:rFonts w:ascii="Times New Roman" w:eastAsia="仿宋_GB2312" w:hAnsi="Times New Roman" w:cs="Times New Roman" w:hint="eastAsia"/>
          <w:color w:val="auto"/>
          <w:sz w:val="30"/>
          <w:lang w:val="zh-CN" w:eastAsia="zh-CN"/>
        </w:rPr>
        <w:t>0.00%</w:t>
      </w:r>
      <w:r>
        <w:rPr>
          <w:rFonts w:ascii="仿宋_GB2312" w:eastAsia="仿宋_GB2312" w:hint="eastAsia"/>
          <w:sz w:val="30"/>
          <w:szCs w:val="30"/>
          <w:highlight w:val="none"/>
          <w:lang w:eastAsia="zh-CN"/>
        </w:rPr>
        <w:t>，</w:t>
      </w:r>
      <w:r>
        <w:rPr>
          <w:rFonts w:ascii="仿宋_GB2312" w:eastAsia="仿宋_GB2312" w:hAnsi="宋体" w:cs="Arial" w:hint="eastAsia"/>
          <w:kern w:val="0"/>
          <w:sz w:val="30"/>
          <w:szCs w:val="30"/>
          <w:highlight w:val="none"/>
          <w:lang w:eastAsia="zh-CN"/>
        </w:rPr>
        <w:t>支出决算较上年</w:t>
      </w:r>
      <w:r>
        <w:rPr>
          <w:rFonts w:ascii="仿宋_GB2312" w:eastAsia="仿宋_GB2312" w:hAnsi="宋体" w:cs="Arial" w:hint="eastAsia"/>
          <w:kern w:val="0"/>
          <w:sz w:val="30"/>
          <w:szCs w:val="30"/>
          <w:highlight w:val="none"/>
          <w:lang w:val="en-US" w:eastAsia="zh-CN"/>
        </w:rPr>
        <w:t>减少</w:t>
      </w:r>
      <w:r>
        <w:rPr>
          <w:rFonts w:ascii="Times New Roman" w:eastAsia="仿宋_GB2312" w:hAnsi="Times New Roman" w:cs="Times New Roman" w:hint="eastAsia"/>
          <w:color w:val="auto"/>
          <w:sz w:val="30"/>
          <w:lang w:val="zh-CN" w:eastAsia="zh-CN"/>
        </w:rPr>
        <w:t>772.00</w:t>
      </w:r>
      <w:r>
        <w:rPr>
          <w:rFonts w:ascii="仿宋_GB2312" w:eastAsia="仿宋_GB2312" w:hAnsi="宋体" w:cs="Arial" w:hint="eastAsia"/>
          <w:kern w:val="0"/>
          <w:sz w:val="30"/>
          <w:szCs w:val="30"/>
          <w:highlight w:val="none"/>
          <w:lang w:val="en-US" w:eastAsia="zh-CN"/>
        </w:rPr>
        <w:t>元，下降</w:t>
      </w:r>
      <w:r>
        <w:rPr>
          <w:rFonts w:ascii="Times New Roman" w:eastAsia="仿宋_GB2312" w:hAnsi="Times New Roman" w:cs="Times New Roman" w:hint="eastAsia"/>
          <w:color w:val="auto"/>
          <w:sz w:val="30"/>
          <w:lang w:val="zh-CN" w:eastAsia="zh-CN"/>
        </w:rPr>
        <w:t>100.00</w:t>
      </w:r>
      <w:r>
        <w:rPr>
          <w:rFonts w:ascii="Times New Roman" w:eastAsia="仿宋_GB2312" w:hAnsi="Times New Roman" w:cs="Times New Roman" w:hint="eastAsia"/>
          <w:color w:val="auto"/>
          <w:sz w:val="30"/>
          <w:lang w:val="en-US" w:eastAsia="zh-CN"/>
        </w:rPr>
        <w:t>%</w:t>
      </w:r>
      <w:r>
        <w:rPr>
          <w:rFonts w:ascii="仿宋_GB2312" w:eastAsia="仿宋_GB2312" w:hAnsi="宋体" w:cs="Arial" w:hint="eastAsia"/>
          <w:kern w:val="0"/>
          <w:sz w:val="30"/>
          <w:szCs w:val="30"/>
          <w:highlight w:val="none"/>
          <w:lang w:eastAsia="zh-CN"/>
        </w:rPr>
        <w:t>。</w:t>
      </w:r>
    </w:p>
    <w:p w14:paraId="00B8F75E">
      <w:pPr>
        <w:widowControl/>
        <w:snapToGrid w:val="0"/>
        <w:spacing w:before="100" w:after="100" w:line="360" w:lineRule="auto"/>
        <w:ind w:firstLine="600" w:firstLineChars="200"/>
        <w:jc w:val="left"/>
        <w:rPr>
          <w:rFonts w:ascii="仿宋_GB2312" w:eastAsia="仿宋_GB2312" w:hint="eastAsia"/>
          <w:sz w:val="30"/>
          <w:szCs w:val="30"/>
          <w:highlight w:val="none"/>
        </w:rPr>
      </w:pPr>
      <w:r>
        <w:rPr>
          <w:rFonts w:ascii="仿宋_GB2312" w:eastAsia="仿宋_GB2312" w:hint="eastAsia"/>
          <w:sz w:val="30"/>
          <w:szCs w:val="30"/>
          <w:highlight w:val="none"/>
        </w:rPr>
        <w:t>一般公共预算财政拨款“三公”经费支出</w:t>
      </w:r>
      <w:r>
        <w:rPr>
          <w:rFonts w:ascii="仿宋_GB2312" w:eastAsia="仿宋_GB2312" w:hint="eastAsia"/>
          <w:sz w:val="30"/>
          <w:szCs w:val="30"/>
          <w:highlight w:val="none"/>
          <w:lang w:eastAsia="zh-CN"/>
        </w:rPr>
        <w:t>中：</w:t>
      </w:r>
      <w:r>
        <w:rPr>
          <w:rFonts w:ascii="仿宋_GB2312" w:eastAsia="仿宋_GB2312" w:hint="eastAsia"/>
          <w:sz w:val="30"/>
          <w:szCs w:val="30"/>
          <w:highlight w:val="none"/>
        </w:rPr>
        <w:t>因公出国（境）费支出</w:t>
      </w:r>
      <w:r>
        <w:rPr>
          <w:rFonts w:ascii="仿宋_GB2312" w:eastAsia="仿宋_GB2312" w:hint="eastAsia"/>
          <w:sz w:val="30"/>
          <w:szCs w:val="30"/>
          <w:highlight w:val="none"/>
          <w:lang w:eastAsia="zh-CN"/>
        </w:rPr>
        <w:t>年</w:t>
      </w:r>
      <w:r>
        <w:rPr>
          <w:rFonts w:ascii="仿宋_GB2312" w:eastAsia="仿宋_GB2312" w:hAnsi="宋体" w:cs="Arial" w:hint="eastAsia"/>
          <w:kern w:val="0"/>
          <w:sz w:val="30"/>
          <w:szCs w:val="30"/>
          <w:highlight w:val="none"/>
          <w:lang w:eastAsia="zh-CN"/>
        </w:rPr>
        <w:t>初</w:t>
      </w:r>
      <w:r>
        <w:rPr>
          <w:rFonts w:ascii="仿宋_GB2312" w:eastAsia="仿宋_GB2312" w:hint="eastAsia"/>
          <w:sz w:val="30"/>
          <w:szCs w:val="30"/>
          <w:highlight w:val="none"/>
        </w:rPr>
        <w:t>预算为</w:t>
      </w:r>
      <w:r>
        <w:rPr>
          <w:rFonts w:ascii="Times New Roman" w:eastAsia="仿宋_GB2312" w:hAnsi="Times New Roman" w:cs="Times New Roman" w:hint="eastAsia"/>
          <w:color w:val="auto"/>
          <w:sz w:val="30"/>
          <w:lang w:val="zh-CN" w:eastAsia="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，决算为</w:t>
      </w:r>
      <w:r>
        <w:rPr>
          <w:rFonts w:ascii="Times New Roman" w:eastAsia="仿宋_GB2312" w:hAnsi="Times New Roman" w:cs="Times New Roman" w:hint="eastAsia"/>
          <w:color w:val="auto"/>
          <w:sz w:val="30"/>
          <w:lang w:val="zh-CN" w:eastAsia="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；公务用车购置费支出</w:t>
      </w:r>
      <w:r>
        <w:rPr>
          <w:rFonts w:ascii="仿宋_GB2312" w:eastAsia="仿宋_GB2312" w:hint="eastAsia"/>
          <w:sz w:val="30"/>
          <w:szCs w:val="30"/>
          <w:highlight w:val="none"/>
          <w:lang w:eastAsia="zh-CN"/>
        </w:rPr>
        <w:t>年</w:t>
      </w:r>
      <w:r>
        <w:rPr>
          <w:rFonts w:ascii="仿宋_GB2312" w:eastAsia="仿宋_GB2312" w:hAnsi="宋体" w:cs="Arial" w:hint="eastAsia"/>
          <w:kern w:val="0"/>
          <w:sz w:val="30"/>
          <w:szCs w:val="30"/>
          <w:highlight w:val="none"/>
          <w:lang w:eastAsia="zh-CN"/>
        </w:rPr>
        <w:t>初</w:t>
      </w:r>
      <w:r>
        <w:rPr>
          <w:rFonts w:ascii="仿宋_GB2312" w:eastAsia="仿宋_GB2312" w:hint="eastAsia"/>
          <w:sz w:val="30"/>
          <w:szCs w:val="30"/>
          <w:highlight w:val="none"/>
        </w:rPr>
        <w:t>预算为</w:t>
      </w:r>
      <w:r>
        <w:rPr>
          <w:rFonts w:ascii="Times New Roman" w:eastAsia="仿宋_GB2312" w:hAnsi="Times New Roman" w:cs="Times New Roman" w:hint="eastAsia"/>
          <w:color w:val="auto"/>
          <w:sz w:val="30"/>
          <w:lang w:val="zh-CN" w:eastAsia="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，决算为</w:t>
      </w:r>
      <w:r>
        <w:rPr>
          <w:rFonts w:ascii="Times New Roman" w:eastAsia="仿宋_GB2312" w:hAnsi="Times New Roman" w:cs="Times New Roman" w:hint="eastAsia"/>
          <w:color w:val="auto"/>
          <w:sz w:val="30"/>
          <w:lang w:val="zh-CN" w:eastAsia="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；公务用车</w:t>
      </w:r>
      <w:r>
        <w:rPr>
          <w:rFonts w:ascii="仿宋_GB2312" w:eastAsia="仿宋_GB2312" w:hint="eastAsia"/>
          <w:sz w:val="30"/>
          <w:szCs w:val="30"/>
          <w:highlight w:val="none"/>
          <w:lang w:eastAsia="zh-CN"/>
        </w:rPr>
        <w:t>运行维护费</w:t>
      </w:r>
      <w:r>
        <w:rPr>
          <w:rFonts w:ascii="仿宋_GB2312" w:eastAsia="仿宋_GB2312" w:hint="eastAsia"/>
          <w:sz w:val="30"/>
          <w:szCs w:val="30"/>
          <w:highlight w:val="none"/>
        </w:rPr>
        <w:t>支出</w:t>
      </w:r>
      <w:r>
        <w:rPr>
          <w:rFonts w:ascii="仿宋_GB2312" w:eastAsia="仿宋_GB2312" w:hint="eastAsia"/>
          <w:sz w:val="30"/>
          <w:szCs w:val="30"/>
          <w:highlight w:val="none"/>
          <w:lang w:eastAsia="zh-CN"/>
        </w:rPr>
        <w:t>年</w:t>
      </w:r>
      <w:r>
        <w:rPr>
          <w:rFonts w:ascii="仿宋_GB2312" w:eastAsia="仿宋_GB2312" w:hAnsi="宋体" w:cs="Arial" w:hint="eastAsia"/>
          <w:kern w:val="0"/>
          <w:sz w:val="30"/>
          <w:szCs w:val="30"/>
          <w:highlight w:val="none"/>
          <w:lang w:eastAsia="zh-CN"/>
        </w:rPr>
        <w:t>初</w:t>
      </w:r>
      <w:r>
        <w:rPr>
          <w:rFonts w:ascii="仿宋_GB2312" w:eastAsia="仿宋_GB2312" w:hint="eastAsia"/>
          <w:sz w:val="30"/>
          <w:szCs w:val="30"/>
          <w:highlight w:val="none"/>
        </w:rPr>
        <w:t>预算为</w:t>
      </w:r>
      <w:r>
        <w:rPr>
          <w:rFonts w:ascii="Times New Roman" w:eastAsia="仿宋_GB2312" w:hAnsi="Times New Roman" w:cs="Times New Roman" w:hint="eastAsia"/>
          <w:color w:val="auto"/>
          <w:sz w:val="30"/>
          <w:lang w:val="zh-CN" w:eastAsia="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，决算为</w:t>
      </w:r>
      <w:r>
        <w:rPr>
          <w:rFonts w:ascii="Times New Roman" w:eastAsia="仿宋_GB2312" w:hAnsi="Times New Roman" w:cs="Times New Roman" w:hint="eastAsia"/>
          <w:color w:val="auto"/>
          <w:sz w:val="30"/>
          <w:lang w:val="zh-CN" w:eastAsia="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；公务接待费支出</w:t>
      </w:r>
      <w:r>
        <w:rPr>
          <w:rFonts w:ascii="仿宋_GB2312" w:eastAsia="仿宋_GB2312" w:hint="eastAsia"/>
          <w:sz w:val="30"/>
          <w:szCs w:val="30"/>
          <w:highlight w:val="none"/>
          <w:lang w:eastAsia="zh-CN"/>
        </w:rPr>
        <w:t>年</w:t>
      </w:r>
      <w:r>
        <w:rPr>
          <w:rFonts w:ascii="仿宋_GB2312" w:eastAsia="仿宋_GB2312" w:hAnsi="宋体" w:cs="Arial" w:hint="eastAsia"/>
          <w:kern w:val="0"/>
          <w:sz w:val="30"/>
          <w:szCs w:val="30"/>
          <w:highlight w:val="none"/>
          <w:lang w:eastAsia="zh-CN"/>
        </w:rPr>
        <w:t>初</w:t>
      </w:r>
      <w:r>
        <w:rPr>
          <w:rFonts w:ascii="仿宋_GB2312" w:eastAsia="仿宋_GB2312" w:hint="eastAsia"/>
          <w:sz w:val="30"/>
          <w:szCs w:val="30"/>
          <w:highlight w:val="none"/>
        </w:rPr>
        <w:t>预算为</w:t>
      </w:r>
      <w:r>
        <w:rPr>
          <w:rFonts w:ascii="Times New Roman" w:eastAsia="仿宋_GB2312" w:hAnsi="Times New Roman" w:cs="Times New Roman" w:hint="eastAsia"/>
          <w:color w:val="auto"/>
          <w:sz w:val="30"/>
          <w:lang w:val="zh-CN" w:eastAsia="zh-CN"/>
        </w:rPr>
        <w:t>10</w:t>
      </w:r>
      <w:r>
        <w:rPr>
          <w:rFonts w:eastAsia="仿宋_GB2312" w:cs="Times New Roman" w:hint="eastAsia"/>
          <w:color w:val="auto"/>
          <w:sz w:val="30"/>
          <w:lang w:val="en-US" w:eastAsia="zh-CN"/>
        </w:rPr>
        <w:t>,</w:t>
      </w:r>
      <w:r>
        <w:rPr>
          <w:rFonts w:ascii="Times New Roman" w:eastAsia="仿宋_GB2312" w:hAnsi="Times New Roman" w:cs="Times New Roman" w:hint="eastAsia"/>
          <w:color w:val="auto"/>
          <w:sz w:val="30"/>
          <w:lang w:val="zh-CN" w:eastAsia="zh-CN"/>
        </w:rPr>
        <w:t>400.00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，决算为</w:t>
      </w:r>
      <w:r>
        <w:rPr>
          <w:rFonts w:ascii="Times New Roman" w:eastAsia="仿宋_GB2312" w:hAnsi="Times New Roman" w:cs="Times New Roman" w:hint="eastAsia"/>
          <w:color w:val="auto"/>
          <w:sz w:val="30"/>
          <w:lang w:val="zh-CN" w:eastAsia="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，完成</w:t>
      </w:r>
      <w:r>
        <w:rPr>
          <w:rFonts w:ascii="仿宋_GB2312" w:eastAsia="仿宋_GB2312" w:hAnsi="宋体" w:cs="Arial" w:hint="eastAsia"/>
          <w:kern w:val="0"/>
          <w:sz w:val="30"/>
          <w:szCs w:val="30"/>
          <w:highlight w:val="none"/>
          <w:lang w:eastAsia="zh-CN"/>
        </w:rPr>
        <w:t>年初</w:t>
      </w:r>
      <w:r>
        <w:rPr>
          <w:rFonts w:ascii="仿宋_GB2312" w:eastAsia="仿宋_GB2312" w:hint="eastAsia"/>
          <w:sz w:val="30"/>
          <w:szCs w:val="30"/>
          <w:highlight w:val="none"/>
        </w:rPr>
        <w:t>预算的</w:t>
      </w:r>
      <w:r>
        <w:rPr>
          <w:rFonts w:ascii="Times New Roman" w:eastAsia="仿宋_GB2312" w:hAnsi="Times New Roman" w:cs="Times New Roman" w:hint="eastAsia"/>
          <w:color w:val="auto"/>
          <w:sz w:val="30"/>
          <w:lang w:val="zh-CN" w:eastAsia="zh-CN"/>
        </w:rPr>
        <w:t>0.00%</w:t>
      </w:r>
      <w:r>
        <w:rPr>
          <w:rFonts w:ascii="仿宋_GB2312" w:eastAsia="仿宋_GB2312" w:hint="eastAsia"/>
          <w:sz w:val="30"/>
          <w:szCs w:val="30"/>
          <w:highlight w:val="none"/>
        </w:rPr>
        <w:t>。</w:t>
      </w:r>
      <w:r>
        <w:rPr>
          <w:rFonts w:ascii="Times New Roman" w:eastAsia="仿宋_GB2312" w:hAnsi="Times New Roman" w:cs="Times New Roman" w:hint="eastAsia"/>
          <w:color w:val="auto"/>
          <w:sz w:val="30"/>
          <w:lang w:val="en-US" w:eastAsia="zh-CN"/>
        </w:rPr>
        <w:t>2024</w:t>
      </w:r>
      <w:r>
        <w:rPr>
          <w:rFonts w:ascii="仿宋_GB2312" w:eastAsia="仿宋_GB2312" w:hint="eastAsia"/>
          <w:sz w:val="30"/>
          <w:szCs w:val="30"/>
          <w:highlight w:val="none"/>
        </w:rPr>
        <w:t>年度一般公共预算财政拨款“三公”经费支出决算数小于</w:t>
      </w:r>
      <w:r>
        <w:rPr>
          <w:rFonts w:ascii="仿宋_GB2312" w:eastAsia="仿宋_GB2312" w:hAnsi="宋体" w:cs="Arial" w:hint="eastAsia"/>
          <w:kern w:val="0"/>
          <w:sz w:val="30"/>
          <w:szCs w:val="30"/>
          <w:highlight w:val="none"/>
          <w:lang w:eastAsia="zh-CN"/>
        </w:rPr>
        <w:t>年初</w:t>
      </w:r>
      <w:r>
        <w:rPr>
          <w:rFonts w:ascii="仿宋_GB2312" w:eastAsia="仿宋_GB2312" w:hint="eastAsia"/>
          <w:sz w:val="30"/>
          <w:szCs w:val="30"/>
          <w:highlight w:val="none"/>
        </w:rPr>
        <w:t>预算数的主</w:t>
      </w:r>
      <w:r>
        <w:rPr>
          <w:rFonts w:ascii="仿宋_GB2312" w:eastAsia="仿宋_GB2312" w:hint="eastAsia"/>
          <w:sz w:val="30"/>
          <w:szCs w:val="30"/>
          <w:highlight w:val="none"/>
          <w:lang w:eastAsia="zh-CN"/>
        </w:rPr>
        <w:t>要原因是</w:t>
      </w:r>
      <w:r>
        <w:rPr>
          <w:rFonts w:ascii="仿宋_GB2312" w:eastAsia="仿宋_GB2312" w:hint="eastAsia"/>
          <w:sz w:val="30"/>
          <w:szCs w:val="30"/>
          <w:highlight w:val="none"/>
          <w:lang w:val="en-US" w:eastAsia="zh-CN"/>
        </w:rPr>
        <w:t>厉行节约实行零接待</w:t>
      </w:r>
      <w:r>
        <w:rPr>
          <w:rFonts w:ascii="仿宋_GB2312" w:eastAsia="仿宋_GB2312" w:hint="eastAsia"/>
          <w:sz w:val="30"/>
          <w:szCs w:val="30"/>
          <w:highlight w:val="none"/>
          <w:lang w:eastAsia="zh-CN"/>
        </w:rPr>
        <w:t>。</w:t>
      </w:r>
    </w:p>
    <w:p w14:paraId="310BCD93">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int="eastAsia"/>
          <w:sz w:val="30"/>
          <w:szCs w:val="30"/>
          <w:highlight w:val="none"/>
        </w:rPr>
      </w:pPr>
      <w:r>
        <w:rPr>
          <w:rFonts w:ascii="仿宋_GB2312" w:eastAsia="仿宋_GB2312" w:hint="eastAsia"/>
          <w:color w:val="auto"/>
          <w:sz w:val="30"/>
          <w:szCs w:val="30"/>
          <w:highlight w:val="none"/>
        </w:rPr>
        <w:t>一般公共预算财政拨款“三公”经费支出</w:t>
      </w:r>
      <w:r>
        <w:rPr>
          <w:rFonts w:ascii="仿宋_GB2312" w:eastAsia="仿宋_GB2312" w:hint="eastAsia"/>
          <w:color w:val="auto"/>
          <w:sz w:val="30"/>
          <w:szCs w:val="30"/>
          <w:highlight w:val="none"/>
          <w:lang w:eastAsia="zh-CN"/>
        </w:rPr>
        <w:t>中：</w:t>
      </w:r>
      <w:r>
        <w:rPr>
          <w:rFonts w:ascii="仿宋_GB2312" w:eastAsia="仿宋_GB2312" w:hint="eastAsia"/>
          <w:color w:val="auto"/>
          <w:sz w:val="30"/>
          <w:szCs w:val="30"/>
          <w:highlight w:val="none"/>
        </w:rPr>
        <w:t>因公出国（境）费支出决算增加</w:t>
      </w:r>
      <w:r>
        <w:rPr>
          <w:rFonts w:ascii="Times New Roman" w:eastAsia="仿宋_GB2312" w:hAnsi="Times New Roman" w:cs="Times New Roman" w:hint="eastAsia"/>
          <w:color w:val="auto"/>
          <w:sz w:val="30"/>
          <w:lang w:val="zh-CN" w:eastAsia="zh-CN"/>
        </w:rPr>
        <w:t>0.00</w:t>
      </w:r>
      <w:r>
        <w:rPr>
          <w:rFonts w:ascii="仿宋_GB2312" w:eastAsia="仿宋_GB2312" w:hint="eastAsia"/>
          <w:color w:val="auto"/>
          <w:sz w:val="30"/>
          <w:szCs w:val="30"/>
          <w:highlight w:val="none"/>
          <w:lang w:eastAsia="zh-CN"/>
        </w:rPr>
        <w:t>元</w:t>
      </w:r>
      <w:r>
        <w:rPr>
          <w:rFonts w:ascii="仿宋_GB2312" w:eastAsia="仿宋_GB2312" w:hint="eastAsia"/>
          <w:color w:val="auto"/>
          <w:sz w:val="30"/>
          <w:szCs w:val="30"/>
          <w:highlight w:val="none"/>
        </w:rPr>
        <w:t>，</w:t>
      </w:r>
      <w:r>
        <w:rPr>
          <w:rFonts w:ascii="仿宋_GB2312" w:eastAsia="仿宋_GB2312" w:hint="eastAsia"/>
          <w:color w:val="auto"/>
          <w:sz w:val="30"/>
          <w:szCs w:val="30"/>
          <w:lang w:eastAsia="zh-CN"/>
        </w:rPr>
        <w:t>上年无此项支出</w:t>
      </w:r>
      <w:r>
        <w:rPr>
          <w:rFonts w:ascii="仿宋_GB2312" w:eastAsia="仿宋_GB2312" w:hint="eastAsia"/>
          <w:color w:val="auto"/>
          <w:sz w:val="30"/>
          <w:szCs w:val="30"/>
          <w:highlight w:val="none"/>
        </w:rPr>
        <w:t>；公务用车购置费支出决算增加</w:t>
      </w:r>
      <w:r>
        <w:rPr>
          <w:rFonts w:ascii="Times New Roman" w:eastAsia="仿宋_GB2312" w:hAnsi="Times New Roman" w:cs="Times New Roman" w:hint="eastAsia"/>
          <w:color w:val="auto"/>
          <w:sz w:val="30"/>
          <w:lang w:val="zh-CN" w:eastAsia="zh-CN"/>
        </w:rPr>
        <w:t>0.00</w:t>
      </w:r>
      <w:r>
        <w:rPr>
          <w:rFonts w:ascii="仿宋_GB2312" w:eastAsia="仿宋_GB2312" w:hint="eastAsia"/>
          <w:color w:val="auto"/>
          <w:sz w:val="30"/>
          <w:szCs w:val="30"/>
          <w:highlight w:val="none"/>
          <w:lang w:eastAsia="zh-CN"/>
        </w:rPr>
        <w:t>元</w:t>
      </w:r>
      <w:r>
        <w:rPr>
          <w:rFonts w:ascii="仿宋_GB2312" w:eastAsia="仿宋_GB2312" w:hint="eastAsia"/>
          <w:color w:val="auto"/>
          <w:sz w:val="30"/>
          <w:szCs w:val="30"/>
          <w:highlight w:val="none"/>
        </w:rPr>
        <w:t>，</w:t>
      </w:r>
      <w:r>
        <w:rPr>
          <w:rFonts w:ascii="仿宋_GB2312" w:eastAsia="仿宋_GB2312" w:hint="eastAsia"/>
          <w:color w:val="auto"/>
          <w:sz w:val="30"/>
          <w:szCs w:val="30"/>
          <w:lang w:eastAsia="zh-CN"/>
        </w:rPr>
        <w:t>上年无此项支出</w:t>
      </w:r>
      <w:r>
        <w:rPr>
          <w:rFonts w:ascii="仿宋_GB2312" w:eastAsia="仿宋_GB2312" w:hint="eastAsia"/>
          <w:color w:val="auto"/>
          <w:sz w:val="30"/>
          <w:szCs w:val="30"/>
          <w:highlight w:val="none"/>
        </w:rPr>
        <w:t>；公务用车</w:t>
      </w:r>
      <w:r>
        <w:rPr>
          <w:rFonts w:ascii="仿宋_GB2312" w:eastAsia="仿宋_GB2312" w:hint="eastAsia"/>
          <w:color w:val="auto"/>
          <w:sz w:val="30"/>
          <w:szCs w:val="30"/>
          <w:highlight w:val="none"/>
          <w:lang w:eastAsia="zh-CN"/>
        </w:rPr>
        <w:t>运行维护费</w:t>
      </w:r>
      <w:r>
        <w:rPr>
          <w:rFonts w:ascii="仿宋_GB2312" w:eastAsia="仿宋_GB2312" w:hint="eastAsia"/>
          <w:color w:val="auto"/>
          <w:sz w:val="30"/>
          <w:szCs w:val="30"/>
          <w:highlight w:val="none"/>
        </w:rPr>
        <w:t>支出决算增加</w:t>
      </w:r>
      <w:r>
        <w:rPr>
          <w:rFonts w:ascii="Times New Roman" w:eastAsia="仿宋_GB2312" w:hAnsi="Times New Roman" w:cs="Times New Roman" w:hint="eastAsia"/>
          <w:color w:val="auto"/>
          <w:sz w:val="30"/>
          <w:lang w:val="zh-CN" w:eastAsia="zh-CN"/>
        </w:rPr>
        <w:t>0.00</w:t>
      </w:r>
      <w:r>
        <w:rPr>
          <w:rFonts w:ascii="仿宋_GB2312" w:eastAsia="仿宋_GB2312" w:hint="eastAsia"/>
          <w:color w:val="auto"/>
          <w:sz w:val="30"/>
          <w:szCs w:val="30"/>
          <w:highlight w:val="none"/>
          <w:lang w:eastAsia="zh-CN"/>
        </w:rPr>
        <w:t>元</w:t>
      </w:r>
      <w:r>
        <w:rPr>
          <w:rFonts w:ascii="仿宋_GB2312" w:eastAsia="仿宋_GB2312" w:hint="eastAsia"/>
          <w:color w:val="auto"/>
          <w:sz w:val="30"/>
          <w:szCs w:val="30"/>
          <w:highlight w:val="none"/>
        </w:rPr>
        <w:t>，</w:t>
      </w:r>
      <w:r>
        <w:rPr>
          <w:rFonts w:ascii="仿宋_GB2312" w:eastAsia="仿宋_GB2312" w:hint="eastAsia"/>
          <w:color w:val="auto"/>
          <w:sz w:val="30"/>
          <w:szCs w:val="30"/>
          <w:lang w:eastAsia="zh-CN"/>
        </w:rPr>
        <w:t>上年无此项支出</w:t>
      </w:r>
      <w:r>
        <w:rPr>
          <w:rFonts w:ascii="仿宋_GB2312" w:eastAsia="仿宋_GB2312" w:hint="eastAsia"/>
          <w:color w:val="auto"/>
          <w:sz w:val="30"/>
          <w:szCs w:val="30"/>
          <w:highlight w:val="none"/>
        </w:rPr>
        <w:t>；公务接待费支出决算减少</w:t>
      </w:r>
      <w:r>
        <w:rPr>
          <w:rFonts w:ascii="Times New Roman" w:eastAsia="仿宋_GB2312" w:hAnsi="Times New Roman" w:cs="Times New Roman" w:hint="eastAsia"/>
          <w:color w:val="auto"/>
          <w:sz w:val="30"/>
          <w:lang w:val="zh-CN" w:eastAsia="zh-CN"/>
        </w:rPr>
        <w:t>772.00</w:t>
      </w:r>
      <w:r>
        <w:rPr>
          <w:rFonts w:ascii="仿宋_GB2312" w:eastAsia="仿宋_GB2312" w:hint="eastAsia"/>
          <w:color w:val="auto"/>
          <w:sz w:val="30"/>
          <w:szCs w:val="30"/>
          <w:highlight w:val="none"/>
          <w:lang w:eastAsia="zh-CN"/>
        </w:rPr>
        <w:t>元</w:t>
      </w:r>
      <w:r>
        <w:rPr>
          <w:rFonts w:ascii="仿宋_GB2312" w:eastAsia="仿宋_GB2312" w:hint="eastAsia"/>
          <w:color w:val="auto"/>
          <w:sz w:val="30"/>
          <w:szCs w:val="30"/>
          <w:highlight w:val="none"/>
        </w:rPr>
        <w:t>，下降</w:t>
      </w:r>
      <w:r>
        <w:rPr>
          <w:rFonts w:ascii="Times New Roman" w:eastAsia="仿宋_GB2312" w:hAnsi="Times New Roman" w:cs="Times New Roman" w:hint="eastAsia"/>
          <w:color w:val="auto"/>
          <w:sz w:val="30"/>
          <w:lang w:val="zh-CN" w:eastAsia="zh-CN"/>
        </w:rPr>
        <w:t>100.00%</w:t>
      </w:r>
      <w:r>
        <w:rPr>
          <w:rFonts w:ascii="仿宋_GB2312" w:eastAsia="仿宋_GB2312" w:hint="eastAsia"/>
          <w:color w:val="auto"/>
          <w:sz w:val="30"/>
          <w:szCs w:val="30"/>
          <w:lang w:eastAsia="zh-CN"/>
        </w:rPr>
        <w:t>，</w:t>
      </w:r>
      <w:r>
        <w:rPr>
          <w:rFonts w:ascii="仿宋_GB2312" w:eastAsia="仿宋_GB2312" w:hAnsi="宋体" w:cs="Arial" w:hint="eastAsia"/>
          <w:color w:val="auto"/>
          <w:kern w:val="0"/>
          <w:sz w:val="30"/>
          <w:szCs w:val="30"/>
          <w:highlight w:val="none"/>
          <w:lang w:eastAsia="zh-CN"/>
        </w:rPr>
        <w:t>具体是国内接待费支出决算</w:t>
      </w:r>
      <w:r>
        <w:rPr>
          <w:rFonts w:ascii="Times New Roman" w:eastAsia="仿宋_GB2312" w:hAnsi="Times New Roman" w:cs="Times New Roman" w:hint="eastAsia"/>
          <w:color w:val="auto"/>
          <w:sz w:val="30"/>
          <w:lang w:val="zh-CN" w:eastAsia="zh-CN"/>
        </w:rPr>
        <w:t>0.00</w:t>
      </w:r>
      <w:r>
        <w:rPr>
          <w:rFonts w:ascii="仿宋_GB2312" w:eastAsia="仿宋_GB2312" w:hAnsi="宋体" w:cs="Arial" w:hint="eastAsia"/>
          <w:color w:val="auto"/>
          <w:kern w:val="0"/>
          <w:sz w:val="30"/>
          <w:szCs w:val="30"/>
          <w:highlight w:val="none"/>
          <w:lang w:eastAsia="zh-CN"/>
        </w:rPr>
        <w:t>元（其中：外事接待费支出决算</w:t>
      </w:r>
      <w:r>
        <w:rPr>
          <w:rFonts w:ascii="Times New Roman" w:eastAsia="仿宋_GB2312" w:hAnsi="Times New Roman" w:cs="Times New Roman" w:hint="eastAsia"/>
          <w:color w:val="auto"/>
          <w:sz w:val="30"/>
          <w:lang w:val="zh-CN" w:eastAsia="zh-CN"/>
        </w:rPr>
        <w:t>0.00</w:t>
      </w:r>
      <w:r>
        <w:rPr>
          <w:rFonts w:ascii="仿宋_GB2312" w:eastAsia="仿宋_GB2312" w:hAnsi="宋体" w:cs="Arial" w:hint="eastAsia"/>
          <w:color w:val="auto"/>
          <w:kern w:val="0"/>
          <w:sz w:val="30"/>
          <w:szCs w:val="30"/>
          <w:highlight w:val="none"/>
          <w:lang w:eastAsia="zh-CN"/>
        </w:rPr>
        <w:t>元），较上年</w:t>
      </w:r>
      <w:r>
        <w:rPr>
          <w:rFonts w:ascii="仿宋_GB2312" w:eastAsia="仿宋_GB2312" w:hAnsi="宋体" w:cs="Arial" w:hint="eastAsia"/>
          <w:color w:val="auto"/>
          <w:kern w:val="0"/>
          <w:sz w:val="30"/>
          <w:szCs w:val="30"/>
          <w:highlight w:val="none"/>
          <w:lang w:val="en-US" w:eastAsia="zh-CN"/>
        </w:rPr>
        <w:t>减少</w:t>
      </w:r>
      <w:r>
        <w:rPr>
          <w:rFonts w:ascii="Times New Roman" w:eastAsia="仿宋_GB2312" w:hAnsi="Times New Roman" w:cs="Times New Roman" w:hint="eastAsia"/>
          <w:color w:val="auto"/>
          <w:sz w:val="30"/>
          <w:lang w:val="en-US" w:eastAsia="zh-CN"/>
        </w:rPr>
        <w:t>772.00</w:t>
      </w:r>
      <w:r>
        <w:rPr>
          <w:rFonts w:ascii="仿宋_GB2312" w:eastAsia="仿宋_GB2312" w:hAnsi="宋体" w:cs="Arial" w:hint="eastAsia"/>
          <w:color w:val="auto"/>
          <w:kern w:val="0"/>
          <w:sz w:val="30"/>
          <w:szCs w:val="30"/>
          <w:highlight w:val="none"/>
          <w:lang w:val="en-US" w:eastAsia="zh-CN"/>
        </w:rPr>
        <w:t>元，</w:t>
      </w:r>
      <w:r>
        <w:rPr>
          <w:rFonts w:ascii="仿宋_GB2312" w:eastAsia="仿宋_GB2312" w:hint="eastAsia"/>
          <w:color w:val="auto"/>
          <w:sz w:val="30"/>
          <w:szCs w:val="30"/>
          <w:highlight w:val="none"/>
        </w:rPr>
        <w:t>下降</w:t>
      </w:r>
      <w:r>
        <w:rPr>
          <w:rFonts w:ascii="Times New Roman" w:eastAsia="仿宋_GB2312" w:hAnsi="Times New Roman" w:cs="Times New Roman" w:hint="eastAsia"/>
          <w:color w:val="auto"/>
          <w:sz w:val="30"/>
          <w:lang w:val="zh-CN" w:eastAsia="zh-CN"/>
        </w:rPr>
        <w:t>100.00%</w:t>
      </w:r>
      <w:r>
        <w:rPr>
          <w:rFonts w:ascii="仿宋_GB2312" w:eastAsia="仿宋_GB2312" w:hint="eastAsia"/>
          <w:color w:val="auto"/>
          <w:sz w:val="30"/>
          <w:szCs w:val="30"/>
          <w:lang w:eastAsia="zh-CN"/>
        </w:rPr>
        <w:t>；</w:t>
      </w:r>
      <w:r>
        <w:rPr>
          <w:rFonts w:ascii="仿宋_GB2312" w:eastAsia="仿宋_GB2312" w:hAnsi="宋体" w:cs="Arial" w:hint="eastAsia"/>
          <w:color w:val="auto"/>
          <w:kern w:val="0"/>
          <w:sz w:val="30"/>
          <w:szCs w:val="30"/>
          <w:highlight w:val="none"/>
          <w:lang w:eastAsia="zh-CN"/>
        </w:rPr>
        <w:t>国（境）外接待费支出决算</w:t>
      </w:r>
      <w:r>
        <w:rPr>
          <w:rFonts w:ascii="Times New Roman" w:eastAsia="仿宋_GB2312" w:hAnsi="Times New Roman" w:cs="Times New Roman" w:hint="eastAsia"/>
          <w:color w:val="auto"/>
          <w:sz w:val="30"/>
          <w:lang w:val="zh-CN" w:eastAsia="zh-CN"/>
        </w:rPr>
        <w:t>0.00</w:t>
      </w:r>
      <w:r>
        <w:rPr>
          <w:rFonts w:ascii="仿宋_GB2312" w:eastAsia="仿宋_GB2312" w:hAnsi="宋体" w:cs="Arial" w:hint="eastAsia"/>
          <w:color w:val="auto"/>
          <w:kern w:val="0"/>
          <w:sz w:val="30"/>
          <w:szCs w:val="30"/>
          <w:highlight w:val="none"/>
          <w:lang w:eastAsia="zh-CN"/>
        </w:rPr>
        <w:t>元，较上年增加</w:t>
      </w:r>
      <w:r>
        <w:rPr>
          <w:rFonts w:ascii="Times New Roman" w:eastAsia="仿宋_GB2312" w:hAnsi="Times New Roman" w:cs="Times New Roman" w:hint="eastAsia"/>
          <w:color w:val="auto"/>
          <w:sz w:val="30"/>
          <w:lang w:val="en-US" w:eastAsia="zh-CN"/>
        </w:rPr>
        <w:t>0.00</w:t>
      </w:r>
      <w:r>
        <w:rPr>
          <w:rFonts w:ascii="仿宋_GB2312" w:eastAsia="仿宋_GB2312" w:hAnsi="宋体" w:cs="Arial" w:hint="eastAsia"/>
          <w:color w:val="auto"/>
          <w:kern w:val="0"/>
          <w:sz w:val="30"/>
          <w:szCs w:val="30"/>
          <w:highlight w:val="none"/>
          <w:lang w:val="en-US" w:eastAsia="zh-CN"/>
        </w:rPr>
        <w:t>元，</w:t>
      </w:r>
      <w:r>
        <w:rPr>
          <w:rFonts w:ascii="仿宋_GB2312" w:eastAsia="仿宋_GB2312" w:hint="eastAsia"/>
          <w:color w:val="auto"/>
          <w:sz w:val="30"/>
          <w:szCs w:val="30"/>
          <w:lang w:eastAsia="zh-CN"/>
        </w:rPr>
        <w:t>上年无此项支出</w:t>
      </w:r>
      <w:r>
        <w:rPr>
          <w:rFonts w:ascii="仿宋_GB2312" w:eastAsia="仿宋_GB2312" w:hAnsi="宋体" w:cs="Arial" w:hint="eastAsia"/>
          <w:color w:val="auto"/>
          <w:kern w:val="0"/>
          <w:sz w:val="30"/>
          <w:szCs w:val="30"/>
          <w:highlight w:val="none"/>
          <w:lang w:eastAsia="zh-CN"/>
        </w:rPr>
        <w:t>。</w:t>
      </w:r>
      <w:r>
        <w:rPr>
          <w:rFonts w:ascii="Times New Roman" w:eastAsia="仿宋_GB2312" w:hAnsi="Times New Roman" w:cs="Times New Roman" w:hint="eastAsia"/>
          <w:color w:val="auto"/>
          <w:sz w:val="30"/>
          <w:lang w:val="en-US" w:eastAsia="zh-CN"/>
        </w:rPr>
        <w:t>2024</w:t>
      </w:r>
      <w:r>
        <w:rPr>
          <w:rFonts w:ascii="仿宋_GB2312" w:eastAsia="仿宋_GB2312" w:hint="eastAsia"/>
          <w:color w:val="auto"/>
          <w:sz w:val="30"/>
          <w:szCs w:val="30"/>
          <w:highlight w:val="none"/>
        </w:rPr>
        <w:t>年度一般公共预算财政拨款“三公”经</w:t>
      </w:r>
      <w:r>
        <w:rPr>
          <w:rFonts w:ascii="仿宋_GB2312" w:eastAsia="仿宋_GB2312" w:hint="eastAsia"/>
          <w:sz w:val="30"/>
          <w:szCs w:val="30"/>
          <w:highlight w:val="none"/>
        </w:rPr>
        <w:t>费支出决算</w:t>
      </w:r>
      <w:r>
        <w:rPr>
          <w:rFonts w:ascii="仿宋_GB2312" w:eastAsia="仿宋_GB2312" w:hAnsi="宋体" w:cs="Arial" w:hint="eastAsia"/>
          <w:color w:val="auto"/>
          <w:kern w:val="0"/>
          <w:sz w:val="30"/>
          <w:szCs w:val="30"/>
          <w:highlight w:val="none"/>
          <w:lang w:val="en-US" w:eastAsia="zh-CN"/>
        </w:rPr>
        <w:t>减少的主要原因是厉行节约实行零公务接待。</w:t>
      </w:r>
    </w:p>
    <w:p w14:paraId="50C9778E">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int="eastAsia"/>
          <w:sz w:val="30"/>
          <w:szCs w:val="30"/>
          <w:highlight w:val="none"/>
          <w:lang w:eastAsia="zh-CN"/>
        </w:rPr>
      </w:pPr>
      <w:r>
        <w:rPr>
          <w:rFonts w:ascii="仿宋_GB2312" w:eastAsia="仿宋_GB2312" w:hint="eastAsia"/>
          <w:sz w:val="30"/>
          <w:szCs w:val="30"/>
          <w:highlight w:val="none"/>
        </w:rPr>
        <w:t>一般公共预算财政拨款“三公”经费支出</w:t>
      </w:r>
      <w:r>
        <w:rPr>
          <w:rFonts w:ascii="仿宋_GB2312" w:eastAsia="仿宋_GB2312" w:hint="eastAsia"/>
          <w:sz w:val="30"/>
          <w:szCs w:val="30"/>
          <w:highlight w:val="none"/>
          <w:lang w:eastAsia="zh-CN"/>
        </w:rPr>
        <w:t>实物量的</w:t>
      </w:r>
      <w:r>
        <w:rPr>
          <w:rFonts w:ascii="仿宋_GB2312" w:eastAsia="仿宋_GB2312" w:hint="eastAsia"/>
          <w:sz w:val="30"/>
          <w:szCs w:val="30"/>
          <w:highlight w:val="none"/>
        </w:rPr>
        <w:t>具体情况</w:t>
      </w:r>
      <w:r>
        <w:rPr>
          <w:rFonts w:ascii="仿宋_GB2312" w:eastAsia="仿宋_GB2312" w:hint="eastAsia"/>
          <w:sz w:val="30"/>
          <w:szCs w:val="30"/>
          <w:highlight w:val="none"/>
          <w:lang w:eastAsia="zh-CN"/>
        </w:rPr>
        <w:t>：</w:t>
      </w:r>
    </w:p>
    <w:p w14:paraId="51F6D4C7">
      <w:pPr>
        <w:widowControl/>
        <w:snapToGrid w:val="0"/>
        <w:spacing w:before="100" w:after="100" w:line="360" w:lineRule="auto"/>
        <w:ind w:firstLine="600" w:firstLineChars="200"/>
        <w:jc w:val="left"/>
        <w:rPr>
          <w:rFonts w:ascii="仿宋_GB2312" w:eastAsia="仿宋_GB2312" w:hint="eastAsia"/>
          <w:b w:val="0"/>
          <w:bCs/>
          <w:sz w:val="30"/>
          <w:szCs w:val="30"/>
          <w:highlight w:val="none"/>
        </w:rPr>
      </w:pPr>
      <w:r>
        <w:rPr>
          <w:rFonts w:ascii="Times New Roman" w:eastAsia="仿宋_GB2312" w:hAnsi="Times New Roman" w:cs="Times New Roman" w:hint="eastAsia"/>
          <w:color w:val="auto"/>
          <w:sz w:val="30"/>
          <w:lang w:val="zh-CN" w:eastAsia="zh-CN"/>
        </w:rPr>
        <w:t>1.</w:t>
      </w:r>
      <w:r>
        <w:rPr>
          <w:rFonts w:ascii="仿宋_GB2312" w:eastAsia="仿宋_GB2312" w:hint="eastAsia"/>
          <w:b w:val="0"/>
          <w:bCs/>
          <w:sz w:val="30"/>
          <w:szCs w:val="30"/>
          <w:highlight w:val="none"/>
        </w:rPr>
        <w:t>安排因公出国（境）团组</w:t>
      </w:r>
      <w:r>
        <w:rPr>
          <w:rFonts w:ascii="Times New Roman" w:eastAsia="仿宋_GB2312" w:hAnsi="Times New Roman" w:cs="Times New Roman" w:hint="eastAsia"/>
          <w:color w:val="auto"/>
          <w:sz w:val="30"/>
          <w:lang w:val="zh-CN" w:eastAsia="zh-CN"/>
        </w:rPr>
        <w:t>0</w:t>
      </w:r>
      <w:r>
        <w:rPr>
          <w:rFonts w:ascii="仿宋_GB2312" w:eastAsia="仿宋_GB2312" w:hint="eastAsia"/>
          <w:b w:val="0"/>
          <w:bCs/>
          <w:sz w:val="30"/>
          <w:szCs w:val="30"/>
          <w:highlight w:val="none"/>
        </w:rPr>
        <w:t>个，累计</w:t>
      </w:r>
      <w:r>
        <w:rPr>
          <w:rFonts w:ascii="Times New Roman" w:eastAsia="仿宋_GB2312" w:hAnsi="Times New Roman" w:cs="Times New Roman" w:hint="eastAsia"/>
          <w:color w:val="auto"/>
          <w:sz w:val="30"/>
          <w:lang w:val="zh-CN" w:eastAsia="zh-CN"/>
        </w:rPr>
        <w:t>0</w:t>
      </w:r>
      <w:r>
        <w:rPr>
          <w:rFonts w:ascii="仿宋_GB2312" w:eastAsia="仿宋_GB2312" w:hint="eastAsia"/>
          <w:b w:val="0"/>
          <w:bCs/>
          <w:sz w:val="30"/>
          <w:szCs w:val="30"/>
          <w:highlight w:val="none"/>
        </w:rPr>
        <w:t>人次。</w:t>
      </w:r>
    </w:p>
    <w:p w14:paraId="217AB6FC">
      <w:pPr>
        <w:widowControl/>
        <w:snapToGrid w:val="0"/>
        <w:spacing w:before="100" w:after="100" w:line="360" w:lineRule="auto"/>
        <w:ind w:firstLine="600" w:firstLineChars="200"/>
        <w:jc w:val="left"/>
        <w:rPr>
          <w:rFonts w:ascii="仿宋_GB2312" w:eastAsia="仿宋_GB2312" w:hint="eastAsia"/>
          <w:b w:val="0"/>
          <w:bCs/>
          <w:sz w:val="30"/>
          <w:szCs w:val="30"/>
          <w:highlight w:val="none"/>
        </w:rPr>
      </w:pPr>
      <w:r>
        <w:rPr>
          <w:rFonts w:ascii="Times New Roman" w:eastAsia="仿宋_GB2312" w:hAnsi="Times New Roman" w:cs="Times New Roman" w:hint="eastAsia"/>
          <w:color w:val="auto"/>
          <w:sz w:val="30"/>
          <w:lang w:val="zh-CN" w:eastAsia="zh-CN"/>
        </w:rPr>
        <w:t>2.</w:t>
      </w:r>
      <w:r>
        <w:rPr>
          <w:rFonts w:ascii="仿宋_GB2312" w:eastAsia="仿宋_GB2312" w:hint="eastAsia"/>
          <w:b w:val="0"/>
          <w:bCs/>
          <w:sz w:val="30"/>
          <w:szCs w:val="30"/>
          <w:highlight w:val="none"/>
        </w:rPr>
        <w:t>购置车辆</w:t>
      </w:r>
      <w:r>
        <w:rPr>
          <w:rFonts w:ascii="Times New Roman" w:eastAsia="仿宋_GB2312" w:hAnsi="Times New Roman" w:cs="Times New Roman" w:hint="eastAsia"/>
          <w:color w:val="auto"/>
          <w:sz w:val="30"/>
          <w:lang w:val="zh-CN" w:eastAsia="zh-CN"/>
        </w:rPr>
        <w:t>0</w:t>
      </w:r>
      <w:r>
        <w:rPr>
          <w:rFonts w:ascii="仿宋_GB2312" w:eastAsia="仿宋_GB2312" w:hint="eastAsia"/>
          <w:b w:val="0"/>
          <w:bCs/>
          <w:sz w:val="30"/>
          <w:szCs w:val="30"/>
          <w:highlight w:val="none"/>
        </w:rPr>
        <w:t>辆。开支一般公共预算财政拨款的公务用车保有量为</w:t>
      </w:r>
      <w:r>
        <w:rPr>
          <w:rFonts w:ascii="Times New Roman" w:eastAsia="仿宋_GB2312" w:hAnsi="Times New Roman" w:cs="Times New Roman" w:hint="eastAsia"/>
          <w:color w:val="auto"/>
          <w:sz w:val="30"/>
          <w:lang w:val="zh-CN" w:eastAsia="zh-CN"/>
        </w:rPr>
        <w:t>0</w:t>
      </w:r>
      <w:r>
        <w:rPr>
          <w:rFonts w:ascii="仿宋_GB2312" w:eastAsia="仿宋_GB2312" w:hint="eastAsia"/>
          <w:b w:val="0"/>
          <w:bCs/>
          <w:sz w:val="30"/>
          <w:szCs w:val="30"/>
          <w:highlight w:val="none"/>
        </w:rPr>
        <w:t>辆。</w:t>
      </w:r>
    </w:p>
    <w:p w14:paraId="6BF84D7C">
      <w:pPr>
        <w:widowControl/>
        <w:snapToGrid w:val="0"/>
        <w:spacing w:before="100" w:after="100" w:line="360" w:lineRule="auto"/>
        <w:ind w:firstLine="600" w:firstLineChars="200"/>
        <w:jc w:val="left"/>
        <w:rPr>
          <w:rFonts w:ascii="仿宋_GB2312" w:eastAsia="仿宋_GB2312" w:hint="eastAsia"/>
          <w:sz w:val="30"/>
          <w:szCs w:val="30"/>
          <w:highlight w:val="none"/>
        </w:rPr>
      </w:pPr>
      <w:r>
        <w:rPr>
          <w:rFonts w:ascii="Times New Roman" w:eastAsia="仿宋_GB2312" w:hAnsi="Times New Roman" w:cs="Times New Roman" w:hint="eastAsia"/>
          <w:color w:val="auto"/>
          <w:sz w:val="30"/>
          <w:lang w:val="zh-CN" w:eastAsia="zh-CN"/>
        </w:rPr>
        <w:t>3.</w:t>
      </w:r>
      <w:r>
        <w:rPr>
          <w:rFonts w:ascii="仿宋_GB2312" w:eastAsia="仿宋_GB2312" w:hint="eastAsia"/>
          <w:b w:val="0"/>
          <w:bCs/>
          <w:sz w:val="30"/>
          <w:szCs w:val="30"/>
          <w:highlight w:val="none"/>
        </w:rPr>
        <w:t>安排</w:t>
      </w:r>
      <w:r>
        <w:rPr>
          <w:rFonts w:ascii="仿宋_GB2312" w:eastAsia="仿宋_GB2312" w:hint="eastAsia"/>
          <w:sz w:val="30"/>
          <w:szCs w:val="30"/>
          <w:highlight w:val="none"/>
        </w:rPr>
        <w:t>国内公务接待</w:t>
      </w:r>
      <w:r>
        <w:rPr>
          <w:rFonts w:ascii="Times New Roman" w:eastAsia="仿宋_GB2312" w:hAnsi="Times New Roman" w:cs="Times New Roman" w:hint="eastAsia"/>
          <w:color w:val="auto"/>
          <w:sz w:val="30"/>
          <w:lang w:val="zh-CN" w:eastAsia="zh-CN"/>
        </w:rPr>
        <w:t>0</w:t>
      </w:r>
      <w:r>
        <w:rPr>
          <w:rFonts w:ascii="仿宋_GB2312" w:eastAsia="仿宋_GB2312" w:hint="eastAsia"/>
          <w:sz w:val="30"/>
          <w:szCs w:val="30"/>
          <w:highlight w:val="none"/>
        </w:rPr>
        <w:t>批次（其中：外事接待</w:t>
      </w:r>
      <w:r>
        <w:rPr>
          <w:rFonts w:ascii="Times New Roman" w:eastAsia="仿宋_GB2312" w:hAnsi="Times New Roman" w:cs="Times New Roman" w:hint="eastAsia"/>
          <w:color w:val="auto"/>
          <w:sz w:val="30"/>
          <w:lang w:val="zh-CN" w:eastAsia="zh-CN"/>
        </w:rPr>
        <w:t>0</w:t>
      </w:r>
      <w:r>
        <w:rPr>
          <w:rFonts w:ascii="仿宋_GB2312" w:eastAsia="仿宋_GB2312" w:hint="eastAsia"/>
          <w:sz w:val="30"/>
          <w:szCs w:val="30"/>
          <w:highlight w:val="none"/>
        </w:rPr>
        <w:t>批次），接待人次</w:t>
      </w:r>
      <w:r>
        <w:rPr>
          <w:rFonts w:ascii="Times New Roman" w:eastAsia="仿宋_GB2312" w:hAnsi="Times New Roman" w:cs="Times New Roman" w:hint="eastAsia"/>
          <w:color w:val="auto"/>
          <w:sz w:val="30"/>
          <w:lang w:val="zh-CN" w:eastAsia="zh-CN"/>
        </w:rPr>
        <w:t>0</w:t>
      </w:r>
      <w:r>
        <w:rPr>
          <w:rFonts w:ascii="仿宋_GB2312" w:eastAsia="仿宋_GB2312" w:hint="eastAsia"/>
          <w:sz w:val="30"/>
          <w:szCs w:val="30"/>
          <w:highlight w:val="none"/>
        </w:rPr>
        <w:t>人（其中：外事接待人次</w:t>
      </w:r>
      <w:r>
        <w:rPr>
          <w:rFonts w:ascii="Times New Roman" w:eastAsia="仿宋_GB2312" w:hAnsi="Times New Roman" w:cs="Times New Roman" w:hint="eastAsia"/>
          <w:color w:val="auto"/>
          <w:sz w:val="30"/>
          <w:lang w:val="zh-CN" w:eastAsia="zh-CN"/>
        </w:rPr>
        <w:t>0</w:t>
      </w:r>
      <w:r>
        <w:rPr>
          <w:rFonts w:ascii="仿宋_GB2312" w:eastAsia="仿宋_GB2312" w:hint="eastAsia"/>
          <w:sz w:val="30"/>
          <w:szCs w:val="30"/>
          <w:highlight w:val="none"/>
        </w:rPr>
        <w:t>人）。安排国（境）外公务接待</w:t>
      </w:r>
      <w:r>
        <w:rPr>
          <w:rFonts w:ascii="Times New Roman" w:eastAsia="仿宋_GB2312" w:hAnsi="Times New Roman" w:cs="Times New Roman" w:hint="eastAsia"/>
          <w:color w:val="auto"/>
          <w:sz w:val="30"/>
          <w:lang w:val="zh-CN" w:eastAsia="zh-CN"/>
        </w:rPr>
        <w:t>0</w:t>
      </w:r>
      <w:r>
        <w:rPr>
          <w:rFonts w:ascii="仿宋_GB2312" w:eastAsia="仿宋_GB2312" w:hint="eastAsia"/>
          <w:sz w:val="30"/>
          <w:szCs w:val="30"/>
          <w:highlight w:val="none"/>
        </w:rPr>
        <w:t>批次，接待人次</w:t>
      </w:r>
      <w:r>
        <w:rPr>
          <w:rFonts w:ascii="Times New Roman" w:eastAsia="仿宋_GB2312" w:hAnsi="Times New Roman" w:cs="Times New Roman" w:hint="eastAsia"/>
          <w:color w:val="auto"/>
          <w:sz w:val="30"/>
          <w:lang w:val="zh-CN" w:eastAsia="zh-CN"/>
        </w:rPr>
        <w:t>0</w:t>
      </w:r>
      <w:r>
        <w:rPr>
          <w:rFonts w:ascii="仿宋_GB2312" w:eastAsia="仿宋_GB2312" w:hint="eastAsia"/>
          <w:sz w:val="30"/>
          <w:szCs w:val="30"/>
          <w:highlight w:val="none"/>
        </w:rPr>
        <w:t>人。</w:t>
      </w:r>
    </w:p>
    <w:p w14:paraId="75C6232E">
      <w:pPr>
        <w:widowControl/>
        <w:snapToGrid w:val="0"/>
        <w:spacing w:before="100" w:after="100" w:line="360" w:lineRule="auto"/>
        <w:ind w:firstLine="600" w:firstLineChars="200"/>
        <w:jc w:val="left"/>
        <w:outlineLvl w:val="2"/>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（三）需要说明的事项</w:t>
      </w:r>
    </w:p>
    <w:p w14:paraId="07CD0CE0">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int="eastAsia"/>
          <w:sz w:val="30"/>
          <w:szCs w:val="30"/>
          <w:highlight w:val="none"/>
          <w:lang w:eastAsia="zh-CN"/>
        </w:rPr>
      </w:pPr>
      <w:r>
        <w:rPr>
          <w:rFonts w:ascii="仿宋_GB2312" w:eastAsia="仿宋_GB2312" w:hint="eastAsia"/>
          <w:sz w:val="30"/>
          <w:szCs w:val="30"/>
          <w:highlight w:val="none"/>
          <w:lang w:eastAsia="zh-CN"/>
        </w:rPr>
        <w:t>不存在需要说明的事项。</w:t>
      </w:r>
    </w:p>
    <w:p w14:paraId="686F2D44">
      <w:pPr>
        <w:widowControl/>
        <w:snapToGrid w:val="0"/>
        <w:spacing w:before="100" w:after="100" w:line="360" w:lineRule="auto"/>
        <w:ind w:firstLine="640" w:firstLineChars="200"/>
        <w:jc w:val="left"/>
        <w:outlineLvl w:val="0"/>
        <w:rPr>
          <w:rFonts w:ascii="仿宋_GB2312" w:eastAsia="仿宋_GB2312" w:hint="eastAsia"/>
          <w:sz w:val="32"/>
          <w:szCs w:val="32"/>
          <w:highlight w:val="none"/>
        </w:rPr>
      </w:pPr>
      <w:r>
        <w:rPr>
          <w:rFonts w:ascii="黑体" w:eastAsia="黑体" w:hAnsi="黑体" w:cs="方正小标宋简体" w:hint="eastAsia"/>
          <w:sz w:val="32"/>
          <w:szCs w:val="32"/>
          <w:highlight w:val="none"/>
        </w:rPr>
        <w:t xml:space="preserve">第四部分  </w:t>
      </w:r>
      <w:r>
        <w:rPr>
          <w:rFonts w:ascii="黑体" w:eastAsia="黑体" w:hAnsi="黑体" w:hint="eastAsia"/>
          <w:sz w:val="32"/>
          <w:szCs w:val="32"/>
          <w:highlight w:val="none"/>
        </w:rPr>
        <w:t>其他重要事项及相关口径情况说明</w:t>
      </w:r>
    </w:p>
    <w:p w14:paraId="557AF80E">
      <w:pPr>
        <w:ind w:firstLine="600" w:firstLineChars="200"/>
        <w:jc w:val="left"/>
        <w:outlineLvl w:val="1"/>
        <w:rPr>
          <w:rFonts w:ascii="黑体" w:eastAsia="黑体" w:hAnsi="黑体" w:cs="黑体" w:hint="eastAsia"/>
          <w:sz w:val="30"/>
          <w:szCs w:val="30"/>
          <w:highlight w:val="none"/>
        </w:rPr>
      </w:pPr>
      <w:r>
        <w:rPr>
          <w:rFonts w:ascii="黑体" w:eastAsia="黑体" w:hAnsi="黑体" w:cs="黑体" w:hint="eastAsia"/>
          <w:sz w:val="30"/>
          <w:szCs w:val="30"/>
          <w:highlight w:val="none"/>
        </w:rPr>
        <w:t>一</w:t>
      </w:r>
      <w:r>
        <w:rPr>
          <w:rFonts w:ascii="黑体" w:eastAsia="黑体" w:hAnsi="黑体" w:cs="黑体" w:hint="eastAsia"/>
          <w:sz w:val="30"/>
          <w:szCs w:val="30"/>
          <w:highlight w:val="none"/>
          <w:lang w:eastAsia="zh-CN"/>
        </w:rPr>
        <w:t>、</w:t>
      </w:r>
      <w:r>
        <w:rPr>
          <w:rFonts w:ascii="黑体" w:eastAsia="黑体" w:hAnsi="黑体" w:cs="黑体" w:hint="eastAsia"/>
          <w:sz w:val="30"/>
          <w:szCs w:val="30"/>
          <w:highlight w:val="none"/>
        </w:rPr>
        <w:t>机关运行经费支出情况</w:t>
      </w:r>
    </w:p>
    <w:p w14:paraId="4A07FFA0">
      <w:pPr>
        <w:ind w:firstLine="600" w:firstLineChars="200"/>
        <w:jc w:val="left"/>
        <w:rPr>
          <w:rFonts w:ascii="仿宋_GB2312" w:eastAsia="仿宋_GB2312" w:hAnsi="黑体" w:cs="方正小标宋简体" w:hint="eastAsia"/>
          <w:sz w:val="30"/>
          <w:szCs w:val="30"/>
          <w:highlight w:val="none"/>
        </w:rPr>
      </w:pPr>
      <w:r>
        <w:rPr>
          <w:rFonts w:ascii="仿宋_GB2312" w:eastAsia="仿宋_GB2312" w:hint="eastAsia"/>
          <w:sz w:val="30"/>
          <w:szCs w:val="30"/>
          <w:highlight w:val="none"/>
          <w:lang w:val="zh-CN"/>
        </w:rPr>
        <w:t>华宁县农村经济经营管理站</w:t>
      </w:r>
      <w:r>
        <w:rPr>
          <w:rFonts w:ascii="Times New Roman" w:eastAsia="仿宋_GB2312" w:hAnsi="Times New Roman" w:cs="Times New Roman" w:hint="eastAsia"/>
          <w:color w:val="auto"/>
          <w:sz w:val="30"/>
          <w:lang w:val="en-US" w:eastAsia="zh-CN"/>
        </w:rPr>
        <w:t>2024</w:t>
      </w:r>
      <w:r>
        <w:rPr>
          <w:rFonts w:ascii="仿宋_GB2312" w:eastAsia="仿宋_GB2312" w:hint="eastAsia"/>
          <w:sz w:val="30"/>
          <w:szCs w:val="30"/>
          <w:highlight w:val="none"/>
        </w:rPr>
        <w:t>年机关运行经费支出</w:t>
      </w:r>
      <w:r>
        <w:rPr>
          <w:rFonts w:ascii="Times New Roman" w:eastAsia="仿宋_GB2312" w:hAnsi="Times New Roman" w:cs="Times New Roman" w:hint="eastAsia"/>
          <w:color w:val="auto"/>
          <w:sz w:val="30"/>
          <w:lang w:val="en-US" w:eastAsia="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lang w:val="en-US"/>
        </w:rPr>
        <w:t>比上年增加</w:t>
      </w:r>
      <w:r>
        <w:rPr>
          <w:rFonts w:ascii="Times New Roman" w:eastAsia="仿宋_GB2312" w:hAnsi="Times New Roman" w:cs="Times New Roman" w:hint="eastAsia"/>
          <w:color w:val="auto"/>
          <w:sz w:val="30"/>
          <w:lang w:val="en-US" w:eastAsia="zh-CN"/>
        </w:rPr>
        <w:t>0.00</w:t>
      </w:r>
      <w:r>
        <w:rPr>
          <w:rFonts w:ascii="仿宋_GB2312" w:eastAsia="仿宋_GB2312" w:hint="eastAsia"/>
          <w:sz w:val="30"/>
          <w:szCs w:val="30"/>
          <w:highlight w:val="none"/>
          <w:lang w:val="en-US"/>
        </w:rPr>
        <w:t>元</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lang w:val="en-US"/>
        </w:rPr>
        <w:t>主要原因是华宁县农村经济经营管理站为事业单位，无机关运行经费</w:t>
      </w:r>
      <w:r>
        <w:rPr>
          <w:rFonts w:ascii="仿宋_GB2312" w:eastAsia="仿宋_GB2312" w:hint="eastAsia"/>
          <w:sz w:val="30"/>
          <w:szCs w:val="30"/>
          <w:highlight w:val="none"/>
        </w:rPr>
        <w:t>。</w:t>
      </w:r>
    </w:p>
    <w:p w14:paraId="6BB88C8C">
      <w:pPr>
        <w:widowControl/>
        <w:ind w:firstLine="600" w:firstLineChars="200"/>
        <w:outlineLvl w:val="1"/>
        <w:rPr>
          <w:rFonts w:ascii="黑体" w:eastAsia="黑体" w:hAnsi="黑体" w:cs="黑体" w:hint="eastAsia"/>
          <w:color w:val="000000"/>
          <w:kern w:val="0"/>
          <w:sz w:val="30"/>
          <w:szCs w:val="30"/>
          <w:highlight w:val="none"/>
        </w:rPr>
      </w:pPr>
      <w:r>
        <w:rPr>
          <w:rFonts w:ascii="黑体" w:eastAsia="黑体" w:hAnsi="黑体" w:cs="黑体" w:hint="eastAsia"/>
          <w:color w:val="000000"/>
          <w:kern w:val="0"/>
          <w:sz w:val="30"/>
          <w:szCs w:val="30"/>
          <w:highlight w:val="none"/>
          <w:lang w:eastAsia="zh-CN"/>
        </w:rPr>
        <w:t>二、</w:t>
      </w:r>
      <w:r>
        <w:rPr>
          <w:rFonts w:ascii="黑体" w:eastAsia="黑体" w:hAnsi="黑体" w:cs="黑体" w:hint="eastAsia"/>
          <w:color w:val="000000"/>
          <w:kern w:val="0"/>
          <w:sz w:val="30"/>
          <w:szCs w:val="30"/>
          <w:highlight w:val="none"/>
        </w:rPr>
        <w:t>国有资产占用情况</w:t>
      </w:r>
    </w:p>
    <w:p w14:paraId="45FE14B1">
      <w:pPr>
        <w:widowControl/>
        <w:ind w:firstLine="600" w:firstLineChars="200"/>
        <w:rPr>
          <w:rFonts w:ascii="仿宋_GB2312" w:eastAsia="仿宋_GB2312" w:hAnsi="黑体" w:cs="方正小标宋简体" w:hint="eastAsia"/>
          <w:color w:val="000000"/>
          <w:kern w:val="0"/>
          <w:sz w:val="30"/>
          <w:szCs w:val="30"/>
          <w:highlight w:val="none"/>
        </w:rPr>
      </w:pPr>
      <w:r>
        <w:rPr>
          <w:rFonts w:ascii="仿宋_GB2312" w:eastAsia="仿宋_GB2312" w:hAnsi="仿宋_GB2312" w:cs="仿宋_GB2312" w:hint="eastAsia"/>
          <w:sz w:val="30"/>
          <w:szCs w:val="30"/>
          <w:highlight w:val="none"/>
          <w:lang w:eastAsia="zh-CN"/>
        </w:rPr>
        <w:t>截至</w:t>
      </w:r>
      <w:r>
        <w:rPr>
          <w:rFonts w:ascii="Times New Roman" w:eastAsia="仿宋_GB2312" w:hAnsi="Times New Roman" w:cs="Times New Roman" w:hint="eastAsia"/>
          <w:color w:val="auto"/>
          <w:sz w:val="30"/>
          <w:lang w:val="en-US" w:eastAsia="zh-CN"/>
        </w:rPr>
        <w:t>2024</w:t>
      </w:r>
      <w:r>
        <w:rPr>
          <w:rFonts w:ascii="仿宋_GB2312" w:eastAsia="仿宋_GB2312" w:hAnsi="仿宋_GB2312" w:cs="仿宋_GB2312" w:hint="eastAsia"/>
          <w:sz w:val="30"/>
          <w:szCs w:val="30"/>
          <w:highlight w:val="none"/>
          <w:lang w:eastAsia="zh-CN"/>
        </w:rPr>
        <w:t>年末，</w:t>
      </w:r>
      <w:r>
        <w:rPr>
          <w:rFonts w:ascii="仿宋_GB2312" w:eastAsia="仿宋_GB2312" w:hAnsi="仿宋_GB2312" w:cs="仿宋_GB2312" w:hint="eastAsia"/>
          <w:color w:val="auto"/>
          <w:sz w:val="30"/>
          <w:lang w:val="zh-CN"/>
        </w:rPr>
        <w:t>华宁县农村经济经营管理站</w:t>
      </w:r>
      <w:r>
        <w:rPr>
          <w:rFonts w:ascii="仿宋_GB2312" w:eastAsia="仿宋_GB2312" w:hAnsi="仿宋_GB2312" w:cs="仿宋_GB2312" w:hint="eastAsia"/>
          <w:sz w:val="30"/>
          <w:szCs w:val="30"/>
          <w:highlight w:val="none"/>
          <w:lang w:eastAsia="zh-CN"/>
        </w:rPr>
        <w:t>资产总额</w:t>
      </w:r>
      <w:r>
        <w:rPr>
          <w:rFonts w:ascii="仿宋_GB2312" w:eastAsia="仿宋_GB2312" w:hAnsi="仿宋_GB2312" w:cs="仿宋_GB2312" w:hint="eastAsia"/>
          <w:sz w:val="30"/>
          <w:szCs w:val="30"/>
          <w:highlight w:val="none"/>
          <w:lang w:val="en-US" w:eastAsia="zh-CN"/>
        </w:rPr>
        <w:t xml:space="preserve">       </w:t>
      </w:r>
      <w:r>
        <w:rPr>
          <w:rFonts w:ascii="Times New Roman" w:eastAsia="仿宋_GB2312" w:hAnsi="Times New Roman" w:cs="Times New Roman" w:hint="eastAsia"/>
          <w:color w:val="auto"/>
          <w:sz w:val="30"/>
          <w:lang w:val="en-US" w:eastAsia="zh-CN"/>
        </w:rPr>
        <w:t>288，756.02</w:t>
      </w:r>
      <w:r>
        <w:rPr>
          <w:rFonts w:ascii="仿宋_GB2312" w:eastAsia="仿宋_GB2312" w:hAnsi="仿宋_GB2312" w:cs="仿宋_GB2312" w:hint="eastAsia"/>
          <w:sz w:val="30"/>
          <w:szCs w:val="30"/>
          <w:highlight w:val="none"/>
          <w:lang w:eastAsia="zh-CN"/>
        </w:rPr>
        <w:t>元，其中，流动资产</w:t>
      </w:r>
      <w:r>
        <w:rPr>
          <w:rFonts w:ascii="Times New Roman" w:eastAsia="仿宋_GB2312" w:hAnsi="Times New Roman" w:cs="Times New Roman" w:hint="eastAsia"/>
          <w:color w:val="auto"/>
          <w:sz w:val="30"/>
          <w:lang w:val="en-US" w:eastAsia="zh-CN"/>
        </w:rPr>
        <w:t>247，717.66</w:t>
      </w:r>
      <w:r>
        <w:rPr>
          <w:rFonts w:ascii="仿宋_GB2312" w:eastAsia="仿宋_GB2312" w:hAnsi="仿宋_GB2312" w:cs="仿宋_GB2312" w:hint="eastAsia"/>
          <w:sz w:val="30"/>
          <w:szCs w:val="30"/>
          <w:highlight w:val="none"/>
          <w:lang w:eastAsia="zh-CN"/>
        </w:rPr>
        <w:t>元，固定资产</w:t>
      </w:r>
      <w:r>
        <w:rPr>
          <w:rFonts w:ascii="Times New Roman" w:eastAsia="仿宋_GB2312" w:hAnsi="Times New Roman" w:cs="Times New Roman" w:hint="eastAsia"/>
          <w:color w:val="auto"/>
          <w:sz w:val="30"/>
          <w:lang w:val="en-US" w:eastAsia="zh-CN"/>
        </w:rPr>
        <w:t>41，038.36</w:t>
      </w:r>
      <w:r>
        <w:rPr>
          <w:rFonts w:ascii="仿宋_GB2312" w:eastAsia="仿宋_GB2312" w:hAnsi="仿宋_GB2312" w:cs="仿宋_GB2312" w:hint="eastAsia"/>
          <w:sz w:val="30"/>
          <w:szCs w:val="30"/>
          <w:highlight w:val="none"/>
          <w:lang w:eastAsia="zh-CN"/>
        </w:rPr>
        <w:t>元（净值），对外投资及有价证券</w:t>
      </w:r>
      <w:r>
        <w:rPr>
          <w:rFonts w:ascii="Times New Roman" w:eastAsia="仿宋_GB2312" w:hAnsi="Times New Roman" w:cs="Times New Roman" w:hint="eastAsia"/>
          <w:color w:val="auto"/>
          <w:sz w:val="30"/>
          <w:lang w:val="en-US" w:eastAsia="zh-CN"/>
        </w:rPr>
        <w:t>0.00</w:t>
      </w:r>
      <w:r>
        <w:rPr>
          <w:rFonts w:ascii="仿宋_GB2312" w:eastAsia="仿宋_GB2312" w:hAnsi="仿宋_GB2312" w:cs="仿宋_GB2312" w:hint="eastAsia"/>
          <w:sz w:val="30"/>
          <w:szCs w:val="30"/>
          <w:highlight w:val="none"/>
          <w:lang w:eastAsia="zh-CN"/>
        </w:rPr>
        <w:t>元，在建工程</w:t>
      </w:r>
      <w:r>
        <w:rPr>
          <w:rFonts w:ascii="Times New Roman" w:eastAsia="仿宋_GB2312" w:hAnsi="Times New Roman" w:cs="Times New Roman" w:hint="eastAsia"/>
          <w:color w:val="auto"/>
          <w:sz w:val="30"/>
          <w:lang w:val="en-US" w:eastAsia="zh-CN"/>
        </w:rPr>
        <w:t>0.00</w:t>
      </w:r>
      <w:r>
        <w:rPr>
          <w:rFonts w:ascii="仿宋_GB2312" w:eastAsia="仿宋_GB2312" w:hAnsi="仿宋_GB2312" w:cs="仿宋_GB2312" w:hint="eastAsia"/>
          <w:sz w:val="30"/>
          <w:szCs w:val="30"/>
          <w:highlight w:val="none"/>
          <w:lang w:eastAsia="zh-CN"/>
        </w:rPr>
        <w:t>元，无形资产</w:t>
      </w:r>
      <w:r>
        <w:rPr>
          <w:rFonts w:ascii="Times New Roman" w:eastAsia="仿宋_GB2312" w:hAnsi="Times New Roman" w:cs="Times New Roman" w:hint="eastAsia"/>
          <w:color w:val="auto"/>
          <w:sz w:val="30"/>
          <w:lang w:val="en-US" w:eastAsia="zh-CN"/>
        </w:rPr>
        <w:t>0.00</w:t>
      </w:r>
      <w:r>
        <w:rPr>
          <w:rFonts w:ascii="仿宋_GB2312" w:eastAsia="仿宋_GB2312" w:hAnsi="仿宋_GB2312" w:cs="仿宋_GB2312" w:hint="eastAsia"/>
          <w:sz w:val="30"/>
          <w:szCs w:val="30"/>
          <w:highlight w:val="none"/>
          <w:lang w:eastAsia="zh-CN"/>
        </w:rPr>
        <w:t>元（净值），其他资产</w:t>
      </w:r>
      <w:r>
        <w:rPr>
          <w:rFonts w:ascii="Times New Roman" w:eastAsia="仿宋_GB2312" w:hAnsi="Times New Roman" w:cs="Times New Roman" w:hint="eastAsia"/>
          <w:color w:val="auto"/>
          <w:sz w:val="30"/>
          <w:lang w:val="en-US" w:eastAsia="zh-CN"/>
        </w:rPr>
        <w:t>0.00</w:t>
      </w:r>
      <w:r>
        <w:rPr>
          <w:rFonts w:ascii="仿宋_GB2312" w:eastAsia="仿宋_GB2312" w:hAnsi="仿宋_GB2312" w:cs="仿宋_GB2312" w:hint="eastAsia"/>
          <w:sz w:val="30"/>
          <w:szCs w:val="30"/>
          <w:highlight w:val="none"/>
          <w:lang w:eastAsia="zh-CN"/>
        </w:rPr>
        <w:t>元（净值）（具体内容详见附表）</w:t>
      </w:r>
      <w:r>
        <w:rPr>
          <w:rFonts w:ascii="仿宋_GB2312" w:eastAsia="仿宋_GB2312" w:hAnsi="黑体" w:cs="方正小标宋简体" w:hint="eastAsia"/>
          <w:color w:val="000000"/>
          <w:kern w:val="0"/>
          <w:sz w:val="30"/>
          <w:szCs w:val="30"/>
          <w:highlight w:val="none"/>
        </w:rPr>
        <w:t>。与上年相比，本年资产总额</w:t>
      </w:r>
      <w:r>
        <w:rPr>
          <w:rFonts w:ascii="仿宋_GB2312" w:eastAsia="仿宋_GB2312" w:hAnsi="黑体" w:cs="方正小标宋简体" w:hint="eastAsia"/>
          <w:color w:val="000000"/>
          <w:kern w:val="0"/>
          <w:sz w:val="30"/>
          <w:szCs w:val="30"/>
          <w:highlight w:val="none"/>
          <w:lang w:eastAsia="zh-CN"/>
        </w:rPr>
        <w:t>减少</w:t>
      </w:r>
      <w:r>
        <w:rPr>
          <w:rFonts w:ascii="Times New Roman" w:eastAsia="仿宋_GB2312" w:hAnsi="Times New Roman" w:cs="Times New Roman" w:hint="eastAsia"/>
          <w:color w:val="auto"/>
          <w:sz w:val="30"/>
          <w:lang w:val="en-US" w:eastAsia="zh-CN"/>
        </w:rPr>
        <w:t>15</w:t>
      </w:r>
      <w:r>
        <w:rPr>
          <w:rFonts w:eastAsia="仿宋_GB2312" w:cs="Times New Roman" w:hint="eastAsia"/>
          <w:color w:val="auto"/>
          <w:sz w:val="30"/>
          <w:lang w:val="en-US" w:eastAsia="zh-CN"/>
        </w:rPr>
        <w:t>,</w:t>
      </w:r>
      <w:r>
        <w:rPr>
          <w:rFonts w:ascii="Times New Roman" w:eastAsia="仿宋_GB2312" w:hAnsi="Times New Roman" w:cs="Times New Roman" w:hint="eastAsia"/>
          <w:color w:val="auto"/>
          <w:sz w:val="30"/>
          <w:lang w:val="en-US" w:eastAsia="zh-CN"/>
        </w:rPr>
        <w:t>882.87</w:t>
      </w:r>
      <w:r>
        <w:rPr>
          <w:rFonts w:ascii="仿宋_GB2312" w:eastAsia="仿宋_GB2312" w:hAnsi="黑体" w:cs="方正小标宋简体" w:hint="eastAsia"/>
          <w:color w:val="000000"/>
          <w:kern w:val="0"/>
          <w:sz w:val="30"/>
          <w:szCs w:val="30"/>
          <w:highlight w:val="none"/>
          <w:lang w:eastAsia="zh-CN"/>
        </w:rPr>
        <w:t>元</w:t>
      </w:r>
      <w:r>
        <w:rPr>
          <w:rFonts w:ascii="仿宋_GB2312" w:eastAsia="仿宋_GB2312" w:hAnsi="黑体" w:cs="方正小标宋简体" w:hint="eastAsia"/>
          <w:color w:val="000000"/>
          <w:kern w:val="0"/>
          <w:sz w:val="30"/>
          <w:szCs w:val="30"/>
          <w:highlight w:val="none"/>
        </w:rPr>
        <w:t>，其中固定资产减少</w:t>
      </w:r>
      <w:r>
        <w:rPr>
          <w:rFonts w:ascii="Times New Roman" w:eastAsia="仿宋_GB2312" w:hAnsi="Times New Roman" w:cs="Times New Roman" w:hint="eastAsia"/>
          <w:color w:val="auto"/>
          <w:sz w:val="30"/>
          <w:lang w:val="en-US" w:eastAsia="zh-CN"/>
        </w:rPr>
        <w:t>4</w:t>
      </w:r>
      <w:r>
        <w:rPr>
          <w:rFonts w:eastAsia="仿宋_GB2312" w:cs="Times New Roman" w:hint="eastAsia"/>
          <w:color w:val="auto"/>
          <w:sz w:val="30"/>
          <w:lang w:val="en-US" w:eastAsia="zh-CN"/>
        </w:rPr>
        <w:t>,</w:t>
      </w:r>
      <w:r>
        <w:rPr>
          <w:rFonts w:ascii="Times New Roman" w:eastAsia="仿宋_GB2312" w:hAnsi="Times New Roman" w:cs="Times New Roman" w:hint="eastAsia"/>
          <w:color w:val="auto"/>
          <w:sz w:val="30"/>
          <w:lang w:val="en-US" w:eastAsia="zh-CN"/>
        </w:rPr>
        <w:t>815.28</w:t>
      </w:r>
      <w:r>
        <w:rPr>
          <w:rFonts w:ascii="仿宋_GB2312" w:eastAsia="仿宋_GB2312" w:hAnsi="黑体" w:cs="方正小标宋简体" w:hint="eastAsia"/>
          <w:color w:val="000000"/>
          <w:kern w:val="0"/>
          <w:sz w:val="30"/>
          <w:szCs w:val="30"/>
          <w:highlight w:val="none"/>
          <w:lang w:eastAsia="zh-CN"/>
        </w:rPr>
        <w:t>元</w:t>
      </w:r>
      <w:r>
        <w:rPr>
          <w:rFonts w:ascii="仿宋_GB2312" w:eastAsia="仿宋_GB2312" w:hAnsi="黑体" w:cs="方正小标宋简体" w:hint="eastAsia"/>
          <w:color w:val="000000"/>
          <w:kern w:val="0"/>
          <w:sz w:val="30"/>
          <w:szCs w:val="30"/>
          <w:highlight w:val="none"/>
        </w:rPr>
        <w:t>。处置房屋建筑物</w:t>
      </w:r>
      <w:r>
        <w:rPr>
          <w:rFonts w:ascii="Times New Roman" w:eastAsia="仿宋_GB2312" w:hAnsi="Times New Roman" w:cs="Times New Roman" w:hint="eastAsia"/>
          <w:color w:val="auto"/>
          <w:sz w:val="30"/>
          <w:lang w:val="en-US" w:eastAsia="zh-CN"/>
        </w:rPr>
        <w:t>0.00</w:t>
      </w:r>
      <w:r>
        <w:rPr>
          <w:rFonts w:ascii="仿宋_GB2312" w:eastAsia="仿宋_GB2312" w:hAnsi="黑体" w:cs="方正小标宋简体" w:hint="eastAsia"/>
          <w:color w:val="000000"/>
          <w:kern w:val="0"/>
          <w:sz w:val="30"/>
          <w:szCs w:val="30"/>
          <w:highlight w:val="none"/>
        </w:rPr>
        <w:t>平方米，账面原值</w:t>
      </w:r>
      <w:r>
        <w:rPr>
          <w:rFonts w:ascii="Times New Roman" w:eastAsia="仿宋_GB2312" w:hAnsi="Times New Roman" w:cs="Times New Roman" w:hint="eastAsia"/>
          <w:color w:val="auto"/>
          <w:sz w:val="30"/>
          <w:lang w:val="en-US" w:eastAsia="zh-CN"/>
        </w:rPr>
        <w:t>0.00</w:t>
      </w:r>
      <w:r>
        <w:rPr>
          <w:rFonts w:ascii="仿宋_GB2312" w:eastAsia="仿宋_GB2312" w:hAnsi="黑体" w:cs="方正小标宋简体" w:hint="eastAsia"/>
          <w:color w:val="000000"/>
          <w:kern w:val="0"/>
          <w:sz w:val="30"/>
          <w:szCs w:val="30"/>
          <w:highlight w:val="none"/>
          <w:lang w:eastAsia="zh-CN"/>
        </w:rPr>
        <w:t>元</w:t>
      </w:r>
      <w:r>
        <w:rPr>
          <w:rFonts w:ascii="仿宋_GB2312" w:eastAsia="仿宋_GB2312" w:hAnsi="黑体" w:cs="方正小标宋简体" w:hint="eastAsia"/>
          <w:color w:val="000000"/>
          <w:kern w:val="0"/>
          <w:sz w:val="30"/>
          <w:szCs w:val="30"/>
          <w:highlight w:val="none"/>
        </w:rPr>
        <w:t>；处置车辆</w:t>
      </w:r>
      <w:r>
        <w:rPr>
          <w:rFonts w:ascii="Times New Roman" w:eastAsia="仿宋_GB2312" w:hAnsi="Times New Roman" w:cs="Times New Roman" w:hint="eastAsia"/>
          <w:color w:val="auto"/>
          <w:sz w:val="30"/>
          <w:lang w:val="en-US" w:eastAsia="zh-CN"/>
        </w:rPr>
        <w:t>0</w:t>
      </w:r>
      <w:r>
        <w:rPr>
          <w:rFonts w:ascii="仿宋_GB2312" w:eastAsia="仿宋_GB2312" w:hAnsi="黑体" w:cs="方正小标宋简体" w:hint="eastAsia"/>
          <w:color w:val="000000"/>
          <w:kern w:val="0"/>
          <w:sz w:val="30"/>
          <w:szCs w:val="30"/>
          <w:highlight w:val="none"/>
        </w:rPr>
        <w:t>辆，账面原值</w:t>
      </w:r>
      <w:r>
        <w:rPr>
          <w:rFonts w:ascii="Times New Roman" w:eastAsia="仿宋_GB2312" w:hAnsi="Times New Roman" w:cs="Times New Roman" w:hint="eastAsia"/>
          <w:color w:val="auto"/>
          <w:sz w:val="30"/>
          <w:lang w:val="en-US" w:eastAsia="zh-CN"/>
        </w:rPr>
        <w:t>0.00</w:t>
      </w:r>
      <w:r>
        <w:rPr>
          <w:rFonts w:ascii="仿宋_GB2312" w:eastAsia="仿宋_GB2312" w:hAnsi="黑体" w:cs="方正小标宋简体" w:hint="eastAsia"/>
          <w:color w:val="000000"/>
          <w:kern w:val="0"/>
          <w:sz w:val="30"/>
          <w:szCs w:val="30"/>
          <w:highlight w:val="none"/>
          <w:lang w:eastAsia="zh-CN"/>
        </w:rPr>
        <w:t>元</w:t>
      </w:r>
      <w:r>
        <w:rPr>
          <w:rFonts w:ascii="仿宋_GB2312" w:eastAsia="仿宋_GB2312" w:hAnsi="黑体" w:cs="方正小标宋简体" w:hint="eastAsia"/>
          <w:color w:val="000000"/>
          <w:kern w:val="0"/>
          <w:sz w:val="30"/>
          <w:szCs w:val="30"/>
          <w:highlight w:val="none"/>
        </w:rPr>
        <w:t>；报废报损资产</w:t>
      </w:r>
      <w:r>
        <w:rPr>
          <w:rFonts w:ascii="Times New Roman" w:eastAsia="仿宋_GB2312" w:hAnsi="Times New Roman" w:cs="Times New Roman" w:hint="eastAsia"/>
          <w:color w:val="auto"/>
          <w:sz w:val="30"/>
          <w:lang w:val="en-US" w:eastAsia="zh-CN"/>
        </w:rPr>
        <w:t>0</w:t>
      </w:r>
      <w:r>
        <w:rPr>
          <w:rFonts w:ascii="仿宋_GB2312" w:eastAsia="仿宋_GB2312" w:hAnsi="黑体" w:cs="方正小标宋简体" w:hint="eastAsia"/>
          <w:color w:val="000000"/>
          <w:kern w:val="0"/>
          <w:sz w:val="30"/>
          <w:szCs w:val="30"/>
          <w:highlight w:val="none"/>
        </w:rPr>
        <w:t>项，账面原值</w:t>
      </w:r>
      <w:r>
        <w:rPr>
          <w:rFonts w:ascii="Times New Roman" w:eastAsia="仿宋_GB2312" w:hAnsi="Times New Roman" w:cs="Times New Roman" w:hint="eastAsia"/>
          <w:color w:val="auto"/>
          <w:sz w:val="30"/>
          <w:lang w:val="en-US" w:eastAsia="zh-CN"/>
        </w:rPr>
        <w:t>0.00</w:t>
      </w:r>
      <w:r>
        <w:rPr>
          <w:rFonts w:ascii="仿宋_GB2312" w:eastAsia="仿宋_GB2312" w:hAnsi="黑体" w:cs="方正小标宋简体" w:hint="eastAsia"/>
          <w:color w:val="000000"/>
          <w:kern w:val="0"/>
          <w:sz w:val="30"/>
          <w:szCs w:val="30"/>
          <w:highlight w:val="none"/>
          <w:lang w:eastAsia="zh-CN"/>
        </w:rPr>
        <w:t>元</w:t>
      </w:r>
      <w:r>
        <w:rPr>
          <w:rFonts w:ascii="仿宋_GB2312" w:eastAsia="仿宋_GB2312" w:hAnsi="黑体" w:cs="方正小标宋简体" w:hint="eastAsia"/>
          <w:color w:val="000000"/>
          <w:kern w:val="0"/>
          <w:sz w:val="30"/>
          <w:szCs w:val="30"/>
          <w:highlight w:val="none"/>
        </w:rPr>
        <w:t>，实现资产处置收入</w:t>
      </w:r>
      <w:r>
        <w:rPr>
          <w:rFonts w:ascii="Times New Roman" w:eastAsia="仿宋_GB2312" w:hAnsi="Times New Roman" w:cs="Times New Roman" w:hint="eastAsia"/>
          <w:color w:val="auto"/>
          <w:sz w:val="30"/>
          <w:lang w:val="en-US" w:eastAsia="zh-CN"/>
        </w:rPr>
        <w:t>0.00</w:t>
      </w:r>
      <w:r>
        <w:rPr>
          <w:rFonts w:ascii="仿宋_GB2312" w:eastAsia="仿宋_GB2312" w:hAnsi="黑体" w:cs="方正小标宋简体" w:hint="eastAsia"/>
          <w:color w:val="000000"/>
          <w:kern w:val="0"/>
          <w:sz w:val="30"/>
          <w:szCs w:val="30"/>
          <w:highlight w:val="none"/>
          <w:lang w:eastAsia="zh-CN"/>
        </w:rPr>
        <w:t>元</w:t>
      </w:r>
      <w:r>
        <w:rPr>
          <w:rFonts w:ascii="仿宋_GB2312" w:eastAsia="仿宋_GB2312" w:hAnsi="黑体" w:cs="方正小标宋简体" w:hint="eastAsia"/>
          <w:color w:val="000000"/>
          <w:kern w:val="0"/>
          <w:sz w:val="30"/>
          <w:szCs w:val="30"/>
          <w:highlight w:val="none"/>
        </w:rPr>
        <w:t>；出租房屋</w:t>
      </w:r>
      <w:r>
        <w:rPr>
          <w:rFonts w:ascii="Times New Roman" w:eastAsia="仿宋_GB2312" w:hAnsi="Times New Roman" w:cs="Times New Roman" w:hint="eastAsia"/>
          <w:color w:val="auto"/>
          <w:sz w:val="30"/>
          <w:lang w:val="en-US" w:eastAsia="zh-CN"/>
        </w:rPr>
        <w:t>0.00</w:t>
      </w:r>
      <w:r>
        <w:rPr>
          <w:rFonts w:ascii="仿宋_GB2312" w:eastAsia="仿宋_GB2312" w:hAnsi="黑体" w:cs="方正小标宋简体" w:hint="eastAsia"/>
          <w:color w:val="000000"/>
          <w:kern w:val="0"/>
          <w:sz w:val="30"/>
          <w:szCs w:val="30"/>
          <w:highlight w:val="none"/>
        </w:rPr>
        <w:t>平方米，账面原值</w:t>
      </w:r>
      <w:r>
        <w:rPr>
          <w:rFonts w:ascii="Times New Roman" w:eastAsia="仿宋_GB2312" w:hAnsi="Times New Roman" w:cs="Times New Roman" w:hint="eastAsia"/>
          <w:color w:val="auto"/>
          <w:sz w:val="30"/>
          <w:lang w:val="en-US" w:eastAsia="zh-CN"/>
        </w:rPr>
        <w:t>0.00</w:t>
      </w:r>
      <w:r>
        <w:rPr>
          <w:rFonts w:ascii="仿宋_GB2312" w:eastAsia="仿宋_GB2312" w:hAnsi="黑体" w:cs="方正小标宋简体" w:hint="eastAsia"/>
          <w:color w:val="000000"/>
          <w:kern w:val="0"/>
          <w:sz w:val="30"/>
          <w:szCs w:val="30"/>
          <w:highlight w:val="none"/>
          <w:lang w:eastAsia="zh-CN"/>
        </w:rPr>
        <w:t>元</w:t>
      </w:r>
      <w:r>
        <w:rPr>
          <w:rFonts w:ascii="仿宋_GB2312" w:eastAsia="仿宋_GB2312" w:hAnsi="黑体" w:cs="方正小标宋简体" w:hint="eastAsia"/>
          <w:color w:val="000000"/>
          <w:kern w:val="0"/>
          <w:sz w:val="30"/>
          <w:szCs w:val="30"/>
          <w:highlight w:val="none"/>
        </w:rPr>
        <w:t>，实现资产使用收入</w:t>
      </w:r>
      <w:r>
        <w:rPr>
          <w:rFonts w:ascii="Times New Roman" w:eastAsia="仿宋_GB2312" w:hAnsi="Times New Roman" w:cs="Times New Roman" w:hint="eastAsia"/>
          <w:color w:val="auto"/>
          <w:sz w:val="30"/>
          <w:lang w:val="en-US" w:eastAsia="zh-CN"/>
        </w:rPr>
        <w:t>0.00</w:t>
      </w:r>
      <w:r>
        <w:rPr>
          <w:rFonts w:ascii="仿宋_GB2312" w:eastAsia="仿宋_GB2312" w:hAnsi="黑体" w:cs="方正小标宋简体" w:hint="eastAsia"/>
          <w:color w:val="000000"/>
          <w:kern w:val="0"/>
          <w:sz w:val="30"/>
          <w:szCs w:val="30"/>
          <w:highlight w:val="none"/>
          <w:lang w:eastAsia="zh-CN"/>
        </w:rPr>
        <w:t>元</w:t>
      </w:r>
      <w:r>
        <w:rPr>
          <w:rFonts w:ascii="仿宋_GB2312" w:eastAsia="仿宋_GB2312" w:hAnsi="黑体" w:cs="方正小标宋简体" w:hint="eastAsia"/>
          <w:color w:val="000000"/>
          <w:kern w:val="0"/>
          <w:sz w:val="30"/>
          <w:szCs w:val="30"/>
          <w:highlight w:val="none"/>
        </w:rPr>
        <w:t>。</w:t>
      </w:r>
    </w:p>
    <w:p w14:paraId="40D78038">
      <w:pPr>
        <w:widowControl/>
        <w:ind w:firstLine="600" w:firstLineChars="200"/>
        <w:rPr>
          <w:rFonts w:ascii="仿宋_GB2312" w:eastAsia="仿宋_GB2312" w:hAnsi="黑体" w:cs="方正小标宋简体" w:hint="eastAsia"/>
          <w:color w:val="000000"/>
          <w:kern w:val="0"/>
          <w:sz w:val="30"/>
          <w:szCs w:val="30"/>
          <w:highlight w:val="none"/>
          <w:lang w:eastAsia="zh-CN"/>
        </w:rPr>
      </w:pPr>
      <w:r>
        <w:rPr>
          <w:rFonts w:ascii="仿宋_GB2312" w:eastAsia="仿宋_GB2312" w:hAnsi="黑体" w:cs="方正小标宋简体" w:hint="eastAsia"/>
          <w:color w:val="000000"/>
          <w:kern w:val="0"/>
          <w:sz w:val="30"/>
          <w:szCs w:val="30"/>
          <w:highlight w:val="none"/>
          <w:lang w:eastAsia="zh-CN"/>
        </w:rPr>
        <w:t>（</w:t>
      </w:r>
      <w:r>
        <w:rPr>
          <w:rFonts w:ascii="仿宋_GB2312" w:eastAsia="仿宋_GB2312" w:hAnsi="黑体" w:cs="方正小标宋简体" w:hint="eastAsia"/>
          <w:color w:val="000000"/>
          <w:kern w:val="0"/>
          <w:sz w:val="30"/>
          <w:szCs w:val="30"/>
          <w:highlight w:val="none"/>
        </w:rPr>
        <w:t>国有资产占有使用情况表</w:t>
      </w:r>
      <w:r>
        <w:rPr>
          <w:rFonts w:ascii="仿宋_GB2312" w:eastAsia="仿宋_GB2312" w:hAnsi="黑体" w:cs="方正小标宋简体" w:hint="eastAsia"/>
          <w:color w:val="000000"/>
          <w:kern w:val="0"/>
          <w:sz w:val="30"/>
          <w:szCs w:val="30"/>
          <w:highlight w:val="none"/>
          <w:lang w:eastAsia="zh-CN"/>
        </w:rPr>
        <w:t>详见附表）</w:t>
      </w:r>
    </w:p>
    <w:tbl>
      <w:tblPr>
        <w:tblStyle w:val="TableNormal"/>
        <w:tblpPr w:leftFromText="180" w:rightFromText="180" w:topFromText="100" w:bottomFromText="100" w:vertAnchor="text" w:horzAnchor="page" w:tblpX="534" w:tblpY="490"/>
        <w:tblOverlap w:val="never"/>
        <w:tblW w:w="142" w:type="dxa"/>
        <w:tblInd w:w="-15" w:type="dxa"/>
        <w:tblLayout w:type="fixed"/>
        <w:tblCellMar>
          <w:top w:w="0" w:type="dxa"/>
          <w:left w:w="0" w:type="dxa"/>
          <w:bottom w:w="0" w:type="dxa"/>
          <w:right w:w="0" w:type="dxa"/>
        </w:tblCellMar>
      </w:tblPr>
      <w:tblGrid>
        <w:gridCol w:w="142"/>
      </w:tblGrid>
      <w:tr w14:paraId="26DEC56A">
        <w:tblPrEx>
          <w:tblW w:w="142" w:type="dxa"/>
          <w:tblInd w:w="-15" w:type="dxa"/>
          <w:tblLayout w:type="fixed"/>
          <w:tblCellMar>
            <w:top w:w="0" w:type="dxa"/>
            <w:left w:w="0" w:type="dxa"/>
            <w:bottom w:w="0" w:type="dxa"/>
            <w:right w:w="0" w:type="dxa"/>
          </w:tblCellMar>
        </w:tblPrEx>
        <w:trPr>
          <w:trHeight w:val="495"/>
        </w:trPr>
        <w:tc>
          <w:tcPr>
            <w:tcW w:w="142" w:type="dxa"/>
            <w:tcBorders>
              <w:top w:val="nil"/>
              <w:left w:val="nil"/>
              <w:bottom w:val="nil"/>
              <w:right w:val="nil"/>
            </w:tcBorders>
            <w:noWrap w:val="0"/>
            <w:vAlign w:val="center"/>
          </w:tcPr>
          <w:p w14:paraId="410C81B3">
            <w:pPr>
              <w:widowControl/>
              <w:jc w:val="left"/>
              <w:rPr>
                <w:rFonts w:ascii="宋体" w:hAnsi="宋体" w:cs="宋体"/>
                <w:color w:val="000000"/>
                <w:kern w:val="0"/>
                <w:sz w:val="17"/>
                <w:szCs w:val="17"/>
                <w:highlight w:val="none"/>
              </w:rPr>
            </w:pPr>
          </w:p>
        </w:tc>
      </w:tr>
      <w:tr w14:paraId="2B00B290">
        <w:tblPrEx>
          <w:tblW w:w="142" w:type="dxa"/>
          <w:tblInd w:w="-15" w:type="dxa"/>
          <w:tblLayout w:type="fixed"/>
          <w:tblCellMar>
            <w:top w:w="0" w:type="dxa"/>
            <w:left w:w="0" w:type="dxa"/>
            <w:bottom w:w="0" w:type="dxa"/>
            <w:right w:w="0" w:type="dxa"/>
          </w:tblCellMar>
        </w:tblPrEx>
        <w:trPr>
          <w:trHeight w:val="347"/>
        </w:trPr>
        <w:tc>
          <w:tcPr>
            <w:tcW w:w="142" w:type="dxa"/>
            <w:tcBorders>
              <w:top w:val="nil"/>
              <w:left w:val="nil"/>
              <w:bottom w:val="nil"/>
              <w:right w:val="nil"/>
            </w:tcBorders>
            <w:noWrap w:val="0"/>
            <w:vAlign w:val="center"/>
          </w:tcPr>
          <w:p w14:paraId="108ABB62">
            <w:pPr>
              <w:widowControl/>
              <w:jc w:val="left"/>
              <w:rPr>
                <w:rFonts w:ascii="宋体" w:hAnsi="宋体" w:cs="宋体"/>
                <w:color w:val="000000"/>
                <w:kern w:val="0"/>
                <w:sz w:val="17"/>
                <w:szCs w:val="17"/>
                <w:highlight w:val="none"/>
              </w:rPr>
            </w:pPr>
          </w:p>
        </w:tc>
      </w:tr>
      <w:tr w14:paraId="5EC6AA42">
        <w:tblPrEx>
          <w:tblW w:w="142" w:type="dxa"/>
          <w:tblInd w:w="-15" w:type="dxa"/>
          <w:tblLayout w:type="fixed"/>
          <w:tblCellMar>
            <w:top w:w="0" w:type="dxa"/>
            <w:left w:w="0" w:type="dxa"/>
            <w:bottom w:w="0" w:type="dxa"/>
            <w:right w:w="0" w:type="dxa"/>
          </w:tblCellMar>
        </w:tblPrEx>
        <w:trPr>
          <w:trHeight w:val="415"/>
        </w:trPr>
        <w:tc>
          <w:tcPr>
            <w:tcW w:w="142" w:type="dxa"/>
            <w:tcBorders>
              <w:top w:val="nil"/>
              <w:left w:val="nil"/>
              <w:bottom w:val="nil"/>
              <w:right w:val="nil"/>
            </w:tcBorders>
            <w:noWrap w:val="0"/>
            <w:vAlign w:val="center"/>
          </w:tcPr>
          <w:p w14:paraId="7260B186">
            <w:pPr>
              <w:widowControl/>
              <w:jc w:val="left"/>
              <w:rPr>
                <w:rFonts w:ascii="宋体" w:hAnsi="宋体" w:cs="宋体"/>
                <w:color w:val="000000"/>
                <w:kern w:val="0"/>
                <w:sz w:val="17"/>
                <w:szCs w:val="17"/>
                <w:highlight w:val="none"/>
              </w:rPr>
            </w:pPr>
          </w:p>
        </w:tc>
      </w:tr>
      <w:tr w14:paraId="32FE6762">
        <w:tblPrEx>
          <w:tblW w:w="142" w:type="dxa"/>
          <w:tblInd w:w="-15" w:type="dxa"/>
          <w:tblLayout w:type="fixed"/>
          <w:tblCellMar>
            <w:top w:w="0" w:type="dxa"/>
            <w:left w:w="0" w:type="dxa"/>
            <w:bottom w:w="0" w:type="dxa"/>
            <w:right w:w="0" w:type="dxa"/>
          </w:tblCellMar>
        </w:tblPrEx>
        <w:trPr>
          <w:trHeight w:val="345"/>
        </w:trPr>
        <w:tc>
          <w:tcPr>
            <w:tcW w:w="142" w:type="dxa"/>
            <w:tcBorders>
              <w:top w:val="nil"/>
              <w:left w:val="nil"/>
              <w:bottom w:val="nil"/>
              <w:right w:val="nil"/>
            </w:tcBorders>
            <w:noWrap w:val="0"/>
            <w:vAlign w:val="center"/>
          </w:tcPr>
          <w:p w14:paraId="12E47213">
            <w:pPr>
              <w:widowControl/>
              <w:jc w:val="left"/>
              <w:rPr>
                <w:rFonts w:ascii="宋体" w:hAnsi="宋体" w:cs="宋体"/>
                <w:color w:val="000000"/>
                <w:kern w:val="0"/>
                <w:sz w:val="17"/>
                <w:szCs w:val="17"/>
                <w:highlight w:val="none"/>
              </w:rPr>
            </w:pPr>
          </w:p>
        </w:tc>
      </w:tr>
      <w:tr w14:paraId="268737F0">
        <w:tblPrEx>
          <w:tblW w:w="142" w:type="dxa"/>
          <w:tblInd w:w="-15" w:type="dxa"/>
          <w:tblLayout w:type="fixed"/>
          <w:tblCellMar>
            <w:top w:w="0" w:type="dxa"/>
            <w:left w:w="0" w:type="dxa"/>
            <w:bottom w:w="0" w:type="dxa"/>
            <w:right w:w="0" w:type="dxa"/>
          </w:tblCellMar>
        </w:tblPrEx>
        <w:trPr>
          <w:trHeight w:val="395"/>
        </w:trPr>
        <w:tc>
          <w:tcPr>
            <w:tcW w:w="142" w:type="dxa"/>
            <w:tcBorders>
              <w:top w:val="nil"/>
              <w:left w:val="nil"/>
              <w:bottom w:val="nil"/>
              <w:right w:val="nil"/>
            </w:tcBorders>
            <w:noWrap w:val="0"/>
            <w:vAlign w:val="center"/>
          </w:tcPr>
          <w:p w14:paraId="77AC58EC">
            <w:pPr>
              <w:widowControl/>
              <w:jc w:val="left"/>
              <w:rPr>
                <w:rFonts w:ascii="宋体" w:hAnsi="宋体" w:cs="宋体"/>
                <w:color w:val="000000"/>
                <w:kern w:val="0"/>
                <w:sz w:val="17"/>
                <w:szCs w:val="17"/>
                <w:highlight w:val="none"/>
              </w:rPr>
            </w:pPr>
          </w:p>
        </w:tc>
      </w:tr>
      <w:tr w14:paraId="6B72D0A1">
        <w:tblPrEx>
          <w:tblW w:w="142" w:type="dxa"/>
          <w:tblInd w:w="-15" w:type="dxa"/>
          <w:tblLayout w:type="fixed"/>
          <w:tblCellMar>
            <w:top w:w="0" w:type="dxa"/>
            <w:left w:w="0" w:type="dxa"/>
            <w:bottom w:w="0" w:type="dxa"/>
            <w:right w:w="0" w:type="dxa"/>
          </w:tblCellMar>
        </w:tblPrEx>
        <w:trPr>
          <w:trHeight w:val="358"/>
        </w:trPr>
        <w:tc>
          <w:tcPr>
            <w:tcW w:w="142" w:type="dxa"/>
            <w:tcBorders>
              <w:top w:val="nil"/>
              <w:left w:val="nil"/>
              <w:bottom w:val="nil"/>
              <w:right w:val="nil"/>
            </w:tcBorders>
            <w:noWrap w:val="0"/>
            <w:vAlign w:val="center"/>
          </w:tcPr>
          <w:p w14:paraId="14A464A0">
            <w:pPr>
              <w:widowControl/>
              <w:jc w:val="left"/>
              <w:rPr>
                <w:rFonts w:ascii="宋体" w:hAnsi="宋体" w:cs="宋体"/>
                <w:color w:val="000000"/>
                <w:kern w:val="0"/>
                <w:sz w:val="17"/>
                <w:szCs w:val="17"/>
                <w:highlight w:val="none"/>
              </w:rPr>
            </w:pPr>
          </w:p>
        </w:tc>
      </w:tr>
      <w:tr w14:paraId="5292A6C6">
        <w:tblPrEx>
          <w:tblW w:w="142" w:type="dxa"/>
          <w:tblInd w:w="-15" w:type="dxa"/>
          <w:tblLayout w:type="fixed"/>
          <w:tblCellMar>
            <w:top w:w="0" w:type="dxa"/>
            <w:left w:w="0" w:type="dxa"/>
            <w:bottom w:w="0" w:type="dxa"/>
            <w:right w:w="0" w:type="dxa"/>
          </w:tblCellMar>
        </w:tblPrEx>
        <w:trPr>
          <w:trHeight w:val="563"/>
        </w:trPr>
        <w:tc>
          <w:tcPr>
            <w:tcW w:w="142" w:type="dxa"/>
            <w:tcBorders>
              <w:top w:val="nil"/>
              <w:left w:val="nil"/>
              <w:bottom w:val="nil"/>
              <w:right w:val="nil"/>
            </w:tcBorders>
            <w:noWrap w:val="0"/>
            <w:vAlign w:val="center"/>
          </w:tcPr>
          <w:p w14:paraId="7A591455">
            <w:pPr>
              <w:widowControl/>
              <w:jc w:val="left"/>
              <w:rPr>
                <w:rFonts w:ascii="宋体" w:hAnsi="宋体" w:cs="宋体"/>
                <w:color w:val="000000"/>
                <w:kern w:val="0"/>
                <w:sz w:val="17"/>
                <w:szCs w:val="17"/>
                <w:highlight w:val="none"/>
              </w:rPr>
            </w:pPr>
          </w:p>
        </w:tc>
      </w:tr>
      <w:tr w14:paraId="6286274D">
        <w:tblPrEx>
          <w:tblW w:w="142" w:type="dxa"/>
          <w:tblInd w:w="-15" w:type="dxa"/>
          <w:tblLayout w:type="fixed"/>
          <w:tblCellMar>
            <w:top w:w="0" w:type="dxa"/>
            <w:left w:w="0" w:type="dxa"/>
            <w:bottom w:w="0" w:type="dxa"/>
            <w:right w:w="0" w:type="dxa"/>
          </w:tblCellMar>
        </w:tblPrEx>
        <w:trPr>
          <w:trHeight w:val="495"/>
        </w:trPr>
        <w:tc>
          <w:tcPr>
            <w:tcW w:w="142" w:type="dxa"/>
            <w:noWrap w:val="0"/>
            <w:vAlign w:val="center"/>
          </w:tcPr>
          <w:p w14:paraId="2E1F2879">
            <w:pPr>
              <w:widowControl/>
              <w:jc w:val="left"/>
              <w:rPr>
                <w:rFonts w:ascii="Times New Roman" w:eastAsia="Times New Roman" w:hAnsi="Times New Roman"/>
                <w:kern w:val="0"/>
                <w:sz w:val="20"/>
                <w:szCs w:val="20"/>
                <w:highlight w:val="none"/>
              </w:rPr>
            </w:pPr>
          </w:p>
        </w:tc>
      </w:tr>
    </w:tbl>
    <w:p w14:paraId="01BEF863">
      <w:pPr>
        <w:ind w:firstLine="600" w:firstLineChars="200"/>
        <w:jc w:val="left"/>
        <w:outlineLvl w:val="1"/>
        <w:rPr>
          <w:rFonts w:ascii="黑体" w:eastAsia="黑体" w:hAnsi="黑体" w:cs="黑体" w:hint="eastAsia"/>
          <w:sz w:val="30"/>
          <w:szCs w:val="30"/>
          <w:highlight w:val="none"/>
        </w:rPr>
      </w:pPr>
      <w:r>
        <w:rPr>
          <w:rFonts w:ascii="黑体" w:eastAsia="黑体" w:hAnsi="黑体" w:cs="黑体" w:hint="eastAsia"/>
          <w:sz w:val="30"/>
          <w:szCs w:val="30"/>
          <w:highlight w:val="none"/>
          <w:lang w:eastAsia="zh-CN"/>
        </w:rPr>
        <w:t>三、政</w:t>
      </w:r>
      <w:r>
        <w:rPr>
          <w:rFonts w:ascii="黑体" w:eastAsia="黑体" w:hAnsi="黑体" w:cs="黑体" w:hint="eastAsia"/>
          <w:sz w:val="30"/>
          <w:szCs w:val="30"/>
          <w:highlight w:val="none"/>
        </w:rPr>
        <w:t>府采购支出情况</w:t>
      </w:r>
    </w:p>
    <w:p w14:paraId="5D341FF0">
      <w:pPr>
        <w:ind w:firstLine="600" w:firstLineChars="200"/>
        <w:rPr>
          <w:rFonts w:ascii="仿宋_GB2312" w:eastAsia="仿宋_GB2312" w:hAnsi="仿宋_GB2312" w:cs="仿宋_GB2312" w:hint="eastAsia"/>
          <w:sz w:val="30"/>
          <w:szCs w:val="30"/>
          <w:highlight w:val="none"/>
          <w:lang w:val="en-US" w:eastAsia="zh-CN"/>
        </w:rPr>
      </w:pPr>
      <w:r>
        <w:rPr>
          <w:rFonts w:ascii="Times New Roman" w:eastAsia="仿宋_GB2312" w:hAnsi="Times New Roman" w:cs="Times New Roman" w:hint="default"/>
          <w:sz w:val="30"/>
          <w:szCs w:val="30"/>
          <w:highlight w:val="none"/>
          <w:lang w:val="en-US" w:eastAsia="zh-CN"/>
        </w:rPr>
        <w:t>2024</w:t>
      </w:r>
      <w:r>
        <w:rPr>
          <w:rFonts w:ascii="仿宋_GB2312" w:eastAsia="仿宋_GB2312" w:hAnsi="仿宋_GB2312" w:cs="仿宋_GB2312" w:hint="eastAsia"/>
          <w:sz w:val="30"/>
          <w:szCs w:val="30"/>
          <w:highlight w:val="none"/>
          <w:lang w:val="en-US" w:eastAsia="zh-CN"/>
        </w:rPr>
        <w:t>年度，单位政府采购支出总额</w:t>
      </w:r>
      <w:r>
        <w:rPr>
          <w:rFonts w:ascii="Times New Roman" w:eastAsia="仿宋_GB2312" w:hAnsi="Times New Roman" w:cs="Times New Roman" w:hint="eastAsia"/>
          <w:sz w:val="30"/>
          <w:szCs w:val="30"/>
          <w:highlight w:val="none"/>
          <w:lang w:val="zh-CN" w:eastAsia="zh-CN"/>
        </w:rPr>
        <w:t>6</w:t>
      </w:r>
      <w:r>
        <w:rPr>
          <w:rFonts w:eastAsia="仿宋_GB2312" w:cs="Times New Roman" w:hint="eastAsia"/>
          <w:sz w:val="30"/>
          <w:szCs w:val="30"/>
          <w:highlight w:val="none"/>
          <w:lang w:val="en-US" w:eastAsia="zh-CN"/>
        </w:rPr>
        <w:t>,</w:t>
      </w:r>
      <w:r>
        <w:rPr>
          <w:rFonts w:ascii="Times New Roman" w:eastAsia="仿宋_GB2312" w:hAnsi="Times New Roman" w:cs="Times New Roman" w:hint="eastAsia"/>
          <w:sz w:val="30"/>
          <w:szCs w:val="30"/>
          <w:highlight w:val="none"/>
          <w:lang w:val="zh-CN" w:eastAsia="zh-CN"/>
        </w:rPr>
        <w:t>473.00</w:t>
      </w:r>
      <w:r>
        <w:rPr>
          <w:rFonts w:ascii="仿宋_GB2312" w:eastAsia="仿宋_GB2312" w:hAnsi="仿宋_GB2312" w:cs="仿宋_GB2312" w:hint="eastAsia"/>
          <w:sz w:val="30"/>
          <w:szCs w:val="30"/>
          <w:highlight w:val="none"/>
          <w:lang w:val="en-US" w:eastAsia="zh-CN"/>
        </w:rPr>
        <w:t>元，其中：政府采购货物支出</w:t>
      </w:r>
      <w:r>
        <w:rPr>
          <w:rFonts w:ascii="Times New Roman" w:eastAsia="仿宋_GB2312" w:hAnsi="Times New Roman" w:cs="Times New Roman" w:hint="eastAsia"/>
          <w:sz w:val="30"/>
          <w:szCs w:val="30"/>
          <w:highlight w:val="none"/>
          <w:lang w:val="zh-CN" w:eastAsia="zh-CN"/>
        </w:rPr>
        <w:t>0.00</w:t>
      </w:r>
      <w:r>
        <w:rPr>
          <w:rFonts w:ascii="仿宋_GB2312" w:eastAsia="仿宋_GB2312" w:hAnsi="仿宋_GB2312" w:cs="仿宋_GB2312" w:hint="eastAsia"/>
          <w:sz w:val="30"/>
          <w:szCs w:val="30"/>
          <w:highlight w:val="none"/>
          <w:lang w:val="en-US" w:eastAsia="zh-CN"/>
        </w:rPr>
        <w:t>元；政府采购工程支出</w:t>
      </w:r>
      <w:r>
        <w:rPr>
          <w:rFonts w:ascii="Times New Roman" w:eastAsia="仿宋_GB2312" w:hAnsi="Times New Roman" w:cs="Times New Roman" w:hint="eastAsia"/>
          <w:sz w:val="30"/>
          <w:szCs w:val="30"/>
          <w:highlight w:val="none"/>
          <w:lang w:val="zh-CN" w:eastAsia="zh-CN"/>
        </w:rPr>
        <w:t>0.00</w:t>
      </w:r>
      <w:r>
        <w:rPr>
          <w:rFonts w:ascii="仿宋_GB2312" w:eastAsia="仿宋_GB2312" w:hAnsi="仿宋_GB2312" w:cs="仿宋_GB2312" w:hint="eastAsia"/>
          <w:sz w:val="30"/>
          <w:szCs w:val="30"/>
          <w:highlight w:val="none"/>
          <w:lang w:val="en-US" w:eastAsia="zh-CN"/>
        </w:rPr>
        <w:t>元；政府采购服务支出</w:t>
      </w:r>
      <w:r>
        <w:rPr>
          <w:rFonts w:ascii="Times New Roman" w:eastAsia="仿宋_GB2312" w:hAnsi="Times New Roman" w:cs="Times New Roman" w:hint="eastAsia"/>
          <w:sz w:val="30"/>
          <w:szCs w:val="30"/>
          <w:highlight w:val="none"/>
          <w:lang w:val="zh-CN" w:eastAsia="zh-CN"/>
        </w:rPr>
        <w:t>6</w:t>
      </w:r>
      <w:r>
        <w:rPr>
          <w:rFonts w:eastAsia="仿宋_GB2312" w:cs="Times New Roman" w:hint="eastAsia"/>
          <w:sz w:val="30"/>
          <w:szCs w:val="30"/>
          <w:highlight w:val="none"/>
          <w:lang w:val="en-US" w:eastAsia="zh-CN"/>
        </w:rPr>
        <w:t>,</w:t>
      </w:r>
      <w:r>
        <w:rPr>
          <w:rFonts w:ascii="Times New Roman" w:eastAsia="仿宋_GB2312" w:hAnsi="Times New Roman" w:cs="Times New Roman" w:hint="eastAsia"/>
          <w:sz w:val="30"/>
          <w:szCs w:val="30"/>
          <w:highlight w:val="none"/>
          <w:lang w:val="zh-CN" w:eastAsia="zh-CN"/>
        </w:rPr>
        <w:t>473.00</w:t>
      </w:r>
      <w:r>
        <w:rPr>
          <w:rFonts w:ascii="仿宋_GB2312" w:eastAsia="仿宋_GB2312" w:hAnsi="仿宋_GB2312" w:cs="仿宋_GB2312" w:hint="eastAsia"/>
          <w:sz w:val="30"/>
          <w:szCs w:val="30"/>
          <w:highlight w:val="none"/>
          <w:lang w:val="en-US" w:eastAsia="zh-CN"/>
        </w:rPr>
        <w:t>元。授予中小企业合同金额</w:t>
      </w:r>
      <w:r>
        <w:rPr>
          <w:rFonts w:ascii="Times New Roman" w:eastAsia="仿宋_GB2312" w:hAnsi="Times New Roman" w:cs="Times New Roman" w:hint="default"/>
          <w:color w:val="auto"/>
          <w:sz w:val="30"/>
          <w:lang w:val="zh-CN"/>
        </w:rPr>
        <w:t>0.00</w:t>
      </w:r>
      <w:r>
        <w:rPr>
          <w:rFonts w:ascii="仿宋_GB2312" w:eastAsia="仿宋_GB2312" w:hAnsi="仿宋_GB2312" w:cs="仿宋_GB2312" w:hint="eastAsia"/>
          <w:sz w:val="30"/>
          <w:szCs w:val="30"/>
          <w:highlight w:val="none"/>
          <w:lang w:val="en-US" w:eastAsia="zh-CN"/>
        </w:rPr>
        <w:t>元，其中：授予小微企业合同金额</w:t>
      </w:r>
      <w:r>
        <w:rPr>
          <w:rFonts w:ascii="Times New Roman" w:eastAsia="仿宋_GB2312" w:hAnsi="Times New Roman" w:cs="Times New Roman" w:hint="eastAsia"/>
          <w:color w:val="auto"/>
          <w:sz w:val="30"/>
          <w:lang w:val="zh-CN"/>
        </w:rPr>
        <w:t>0.00</w:t>
      </w:r>
      <w:r>
        <w:rPr>
          <w:rFonts w:ascii="仿宋_GB2312" w:eastAsia="仿宋_GB2312" w:hAnsi="仿宋_GB2312" w:cs="仿宋_GB2312" w:hint="eastAsia"/>
          <w:sz w:val="30"/>
          <w:szCs w:val="30"/>
          <w:highlight w:val="none"/>
          <w:lang w:val="en-US" w:eastAsia="zh-CN"/>
        </w:rPr>
        <w:t>元。</w:t>
      </w:r>
    </w:p>
    <w:p w14:paraId="4B31C6A4">
      <w:pPr>
        <w:ind w:firstLine="600" w:firstLineChars="200"/>
        <w:jc w:val="left"/>
        <w:outlineLvl w:val="1"/>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四、单位绩效自评情况</w:t>
      </w:r>
    </w:p>
    <w:p w14:paraId="7AACCC51">
      <w:pPr>
        <w:keepNext w:val="0"/>
        <w:keepLines w:val="0"/>
        <w:pageBreakBefore w:val="0"/>
        <w:widowControl/>
        <w:kinsoku/>
        <w:wordWrap/>
        <w:overflowPunct/>
        <w:topLinePunct w:val="0"/>
        <w:autoSpaceDE/>
        <w:autoSpaceDN/>
        <w:bidi w:val="0"/>
        <w:adjustRightInd/>
        <w:snapToGrid/>
        <w:spacing w:before="100" w:beforeLines="0" w:after="100" w:afterLines="0" w:line="360" w:lineRule="auto"/>
        <w:ind w:firstLine="600" w:firstLineChars="200"/>
        <w:jc w:val="left"/>
        <w:textAlignment w:val="auto"/>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项目支出绩效自评详见公开表GK</w:t>
      </w:r>
      <w:r>
        <w:rPr>
          <w:rFonts w:ascii="Times New Roman" w:eastAsia="仿宋_GB2312" w:hAnsi="Times New Roman" w:cs="Times New Roman" w:hint="eastAsia"/>
          <w:color w:val="auto"/>
          <w:sz w:val="30"/>
          <w:lang w:val="en-US" w:eastAsia="zh-CN"/>
        </w:rPr>
        <w:t>1</w:t>
      </w:r>
      <w:r>
        <w:rPr>
          <w:rFonts w:eastAsia="仿宋_GB2312" w:cs="Times New Roman" w:hint="eastAsia"/>
          <w:color w:val="auto"/>
          <w:sz w:val="30"/>
          <w:lang w:val="en-US" w:eastAsia="zh-CN"/>
        </w:rPr>
        <w:t>3</w:t>
      </w:r>
      <w:r>
        <w:rPr>
          <w:rFonts w:ascii="Times New Roman" w:eastAsia="仿宋_GB2312" w:hAnsi="Times New Roman" w:cs="Times New Roman" w:hint="eastAsia"/>
          <w:color w:val="auto"/>
          <w:sz w:val="30"/>
          <w:lang w:val="en-US" w:eastAsia="zh-CN"/>
        </w:rPr>
        <w:t>-1</w:t>
      </w:r>
      <w:r>
        <w:rPr>
          <w:rFonts w:ascii="仿宋_GB2312" w:eastAsia="仿宋_GB2312" w:hAnsi="仿宋_GB2312" w:cs="仿宋_GB2312" w:hint="eastAsia"/>
          <w:sz w:val="30"/>
          <w:szCs w:val="30"/>
          <w:highlight w:val="none"/>
          <w:lang w:val="en-US" w:eastAsia="zh-CN"/>
        </w:rPr>
        <w:t>表、GK</w:t>
      </w:r>
      <w:r>
        <w:rPr>
          <w:rFonts w:ascii="Times New Roman" w:eastAsia="仿宋_GB2312" w:hAnsi="Times New Roman" w:cs="Times New Roman" w:hint="eastAsia"/>
          <w:color w:val="auto"/>
          <w:sz w:val="30"/>
          <w:lang w:val="en-US" w:eastAsia="zh-CN"/>
        </w:rPr>
        <w:t>1</w:t>
      </w:r>
      <w:r>
        <w:rPr>
          <w:rFonts w:eastAsia="仿宋_GB2312" w:cs="Times New Roman" w:hint="eastAsia"/>
          <w:color w:val="auto"/>
          <w:sz w:val="30"/>
          <w:lang w:val="en-US" w:eastAsia="zh-CN"/>
        </w:rPr>
        <w:t>3</w:t>
      </w:r>
      <w:bookmarkStart w:id="0" w:name="_GoBack"/>
      <w:bookmarkEnd w:id="0"/>
      <w:r>
        <w:rPr>
          <w:rFonts w:ascii="Times New Roman" w:eastAsia="仿宋_GB2312" w:hAnsi="Times New Roman" w:cs="Times New Roman" w:hint="eastAsia"/>
          <w:color w:val="auto"/>
          <w:sz w:val="30"/>
          <w:lang w:val="en-US" w:eastAsia="zh-CN"/>
        </w:rPr>
        <w:t>-2</w:t>
      </w:r>
      <w:r>
        <w:rPr>
          <w:rFonts w:ascii="仿宋_GB2312" w:eastAsia="仿宋_GB2312" w:hAnsi="仿宋_GB2312" w:cs="仿宋_GB2312" w:hint="eastAsia"/>
          <w:sz w:val="30"/>
          <w:szCs w:val="30"/>
          <w:highlight w:val="none"/>
          <w:lang w:val="en-US" w:eastAsia="zh-CN"/>
        </w:rPr>
        <w:t>表。</w:t>
      </w:r>
    </w:p>
    <w:p w14:paraId="3F76AC03">
      <w:pPr>
        <w:widowControl/>
        <w:snapToGrid w:val="0"/>
        <w:spacing w:before="100" w:after="100" w:line="360" w:lineRule="auto"/>
        <w:ind w:firstLine="600" w:firstLineChars="200"/>
        <w:jc w:val="left"/>
        <w:outlineLvl w:val="1"/>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五、其他重要事项情况说明</w:t>
      </w:r>
    </w:p>
    <w:p w14:paraId="6A08854F">
      <w:pPr>
        <w:keepNext w:val="0"/>
        <w:keepLines w:val="0"/>
        <w:pageBreakBefore w:val="0"/>
        <w:widowControl/>
        <w:kinsoku/>
        <w:wordWrap/>
        <w:overflowPunct/>
        <w:topLinePunct w:val="0"/>
        <w:autoSpaceDE/>
        <w:autoSpaceDN/>
        <w:bidi w:val="0"/>
        <w:adjustRightInd/>
        <w:snapToGrid/>
        <w:spacing w:before="100" w:beforeLines="0" w:after="100" w:afterLines="0" w:line="360" w:lineRule="auto"/>
        <w:ind w:firstLine="600" w:firstLineChars="200"/>
        <w:jc w:val="left"/>
        <w:textAlignment w:val="auto"/>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无其他重要事项说明。</w:t>
      </w:r>
    </w:p>
    <w:p w14:paraId="3A7E4222">
      <w:pPr>
        <w:widowControl/>
        <w:snapToGrid w:val="0"/>
        <w:spacing w:before="100" w:after="100" w:line="360" w:lineRule="auto"/>
        <w:ind w:firstLine="600" w:firstLineChars="200"/>
        <w:jc w:val="left"/>
        <w:outlineLvl w:val="1"/>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六、相关口径说明</w:t>
      </w:r>
    </w:p>
    <w:p w14:paraId="31386F08">
      <w:pPr>
        <w:ind w:firstLine="600" w:firstLineChars="200"/>
        <w:jc w:val="left"/>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highlight w:val="none"/>
          <w:lang w:eastAsia="zh-CN"/>
        </w:rPr>
        <w:t>（一）</w:t>
      </w:r>
      <w:r>
        <w:rPr>
          <w:rFonts w:ascii="仿宋_GB2312" w:eastAsia="仿宋_GB2312" w:hAnsi="黑体" w:cs="方正小标宋简体" w:hint="eastAsia"/>
          <w:sz w:val="30"/>
          <w:szCs w:val="30"/>
          <w:highlight w:val="none"/>
        </w:rPr>
        <w:t>基本支出中人员经费包括工资福利支出和对个人和家庭的补助，公用</w:t>
      </w:r>
      <w:r>
        <w:rPr>
          <w:rFonts w:ascii="仿宋_GB2312" w:eastAsia="仿宋_GB2312" w:hAnsi="黑体" w:cs="方正小标宋简体" w:hint="eastAsia"/>
          <w:sz w:val="30"/>
          <w:szCs w:val="30"/>
          <w:highlight w:val="none"/>
          <w:lang w:eastAsia="zh-CN"/>
        </w:rPr>
        <w:t>经费</w:t>
      </w:r>
      <w:r>
        <w:rPr>
          <w:rFonts w:ascii="仿宋_GB2312" w:eastAsia="仿宋_GB2312" w:hAnsi="黑体" w:cs="方正小标宋简体" w:hint="eastAsia"/>
          <w:sz w:val="30"/>
          <w:szCs w:val="30"/>
          <w:highlight w:val="none"/>
        </w:rPr>
        <w:t>包括商品和服务支出、资本性支出等人员经费以外的支出。</w:t>
      </w:r>
    </w:p>
    <w:p w14:paraId="76BC8E6A">
      <w:pPr>
        <w:ind w:firstLine="600" w:firstLineChars="200"/>
        <w:jc w:val="left"/>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highlight w:val="none"/>
          <w:lang w:eastAsia="zh-CN"/>
        </w:rPr>
        <w:t>（二）</w:t>
      </w:r>
      <w:r>
        <w:rPr>
          <w:rFonts w:ascii="仿宋_GB2312" w:eastAsia="仿宋_GB2312" w:hAnsi="黑体" w:cs="方正小标宋简体" w:hint="eastAsia"/>
          <w:sz w:val="30"/>
          <w:szCs w:val="30"/>
          <w:highlight w:val="none"/>
        </w:rPr>
        <w:t>机关运行经费指行政单位和参照公务员法管理的事业单位使用一般公共预算财政拨款安排的基本支出中的公用经费支出</w:t>
      </w:r>
      <w:r>
        <w:rPr>
          <w:rFonts w:ascii="仿宋_GB2312" w:eastAsia="仿宋_GB2312" w:hAnsi="黑体" w:cs="方正小标宋简体" w:hint="eastAsia"/>
          <w:sz w:val="30"/>
          <w:szCs w:val="30"/>
          <w:highlight w:val="none"/>
          <w:lang w:eastAsia="zh-CN"/>
        </w:rPr>
        <w:t>。</w:t>
      </w:r>
    </w:p>
    <w:p w14:paraId="230E8317">
      <w:pPr>
        <w:ind w:firstLine="600" w:firstLineChars="200"/>
        <w:jc w:val="left"/>
        <w:rPr>
          <w:rFonts w:ascii="仿宋_GB2312" w:eastAsia="仿宋_GB2312" w:hAnsi="黑体" w:cs="方正小标宋简体" w:hint="eastAsia"/>
          <w:sz w:val="30"/>
          <w:szCs w:val="30"/>
          <w:highlight w:val="none"/>
          <w:lang w:eastAsia="zh-CN"/>
        </w:rPr>
      </w:pPr>
      <w:r>
        <w:rPr>
          <w:rFonts w:ascii="仿宋_GB2312" w:eastAsia="仿宋_GB2312" w:hAnsi="黑体" w:cs="方正小标宋简体" w:hint="eastAsia"/>
          <w:sz w:val="30"/>
          <w:szCs w:val="30"/>
          <w:highlight w:val="none"/>
          <w:lang w:eastAsia="zh-CN"/>
        </w:rPr>
        <w:t>（三）</w:t>
      </w:r>
      <w:r>
        <w:rPr>
          <w:rFonts w:ascii="仿宋_GB2312" w:eastAsia="仿宋_GB2312" w:hAnsi="黑体" w:cs="方正小标宋简体" w:hint="eastAsia"/>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ascii="仿宋_GB2312" w:eastAsia="仿宋_GB2312" w:hAnsi="黑体" w:cs="方正小标宋简体" w:hint="eastAsia"/>
          <w:sz w:val="30"/>
          <w:szCs w:val="30"/>
          <w:highlight w:val="none"/>
          <w:lang w:eastAsia="zh-CN"/>
        </w:rPr>
        <w:t>、牌照费</w:t>
      </w:r>
      <w:r>
        <w:rPr>
          <w:rFonts w:ascii="仿宋_GB2312" w:eastAsia="仿宋_GB2312" w:hAnsi="黑体" w:cs="方正小标宋简体" w:hint="eastAsia"/>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ascii="仿宋_GB2312" w:eastAsia="仿宋_GB2312" w:hAnsi="黑体" w:cs="方正小标宋简体" w:hint="eastAsia"/>
          <w:sz w:val="30"/>
          <w:szCs w:val="30"/>
          <w:highlight w:val="none"/>
          <w:lang w:eastAsia="zh-CN"/>
        </w:rPr>
        <w:t>本文中公开的财政拨款“三公”经费相关数据是一般公共预算、政府性基金及国有资本经营预算财政拨款支出的相关经费，不含非财政拨款部分。</w:t>
      </w:r>
    </w:p>
    <w:p w14:paraId="7F8C115B">
      <w:pPr>
        <w:ind w:firstLine="600" w:firstLineChars="200"/>
        <w:jc w:val="left"/>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highlight w:val="none"/>
          <w:lang w:eastAsia="zh-CN"/>
        </w:rPr>
        <w:t>（四）本文所称财政拨款</w:t>
      </w:r>
      <w:r>
        <w:rPr>
          <w:rFonts w:ascii="仿宋_GB2312" w:eastAsia="仿宋_GB2312" w:hAnsi="黑体" w:cs="方正小标宋简体" w:hint="eastAsia"/>
          <w:sz w:val="30"/>
          <w:szCs w:val="30"/>
          <w:highlight w:val="none"/>
        </w:rPr>
        <w:t>“三公”经费决算数</w:t>
      </w:r>
      <w:r>
        <w:rPr>
          <w:rFonts w:ascii="仿宋_GB2312" w:eastAsia="仿宋_GB2312" w:hAnsi="黑体" w:cs="方正小标宋简体" w:hint="eastAsia"/>
          <w:sz w:val="30"/>
          <w:szCs w:val="30"/>
          <w:highlight w:val="none"/>
          <w:lang w:eastAsia="zh-CN"/>
        </w:rPr>
        <w:t>是</w:t>
      </w:r>
      <w:r>
        <w:rPr>
          <w:rFonts w:ascii="仿宋_GB2312" w:eastAsia="仿宋_GB2312" w:hAnsi="黑体" w:cs="方正小标宋简体" w:hint="eastAsia"/>
          <w:sz w:val="30"/>
          <w:szCs w:val="30"/>
          <w:highlight w:val="none"/>
        </w:rPr>
        <w:t>指各部门（含下属单位）</w:t>
      </w:r>
      <w:r>
        <w:rPr>
          <w:rFonts w:ascii="仿宋_GB2312" w:eastAsia="仿宋_GB2312" w:hAnsi="黑体" w:cs="方正小标宋简体" w:hint="eastAsia"/>
          <w:sz w:val="30"/>
          <w:szCs w:val="30"/>
          <w:highlight w:val="none"/>
          <w:lang w:eastAsia="zh-CN"/>
        </w:rPr>
        <w:t>或单位</w:t>
      </w:r>
      <w:r>
        <w:rPr>
          <w:rFonts w:ascii="仿宋_GB2312" w:eastAsia="仿宋_GB2312" w:hAnsi="黑体" w:cs="方正小标宋简体" w:hint="eastAsia"/>
          <w:sz w:val="30"/>
          <w:szCs w:val="30"/>
          <w:highlight w:val="none"/>
        </w:rPr>
        <w:t>当年通过本级财政拨款和以前年度财政拨款结转结余资金安排的因公出国（境）费、公务用车购置及运行维护费和公务接待费支出数（包括基本支出和项目支出）。</w:t>
      </w:r>
    </w:p>
    <w:p w14:paraId="153F1C23">
      <w:pPr>
        <w:jc w:val="center"/>
        <w:outlineLvl w:val="0"/>
        <w:rPr>
          <w:rFonts w:ascii="黑体" w:eastAsia="黑体" w:hAnsi="黑体" w:cs="方正小标宋简体" w:hint="eastAsia"/>
          <w:sz w:val="32"/>
          <w:szCs w:val="32"/>
          <w:highlight w:val="none"/>
        </w:rPr>
      </w:pPr>
      <w:r>
        <w:rPr>
          <w:rFonts w:ascii="黑体" w:eastAsia="黑体" w:hAnsi="黑体" w:cs="方正小标宋简体" w:hint="eastAsia"/>
          <w:sz w:val="32"/>
          <w:szCs w:val="32"/>
          <w:highlight w:val="none"/>
        </w:rPr>
        <w:t>第</w:t>
      </w:r>
      <w:r>
        <w:rPr>
          <w:rFonts w:ascii="黑体" w:eastAsia="黑体" w:hAnsi="黑体" w:cs="方正小标宋简体" w:hint="eastAsia"/>
          <w:sz w:val="32"/>
          <w:szCs w:val="32"/>
          <w:highlight w:val="none"/>
          <w:lang w:eastAsia="zh-CN"/>
        </w:rPr>
        <w:t>五</w:t>
      </w:r>
      <w:r>
        <w:rPr>
          <w:rFonts w:ascii="黑体" w:eastAsia="黑体" w:hAnsi="黑体" w:cs="方正小标宋简体" w:hint="eastAsia"/>
          <w:sz w:val="32"/>
          <w:szCs w:val="32"/>
          <w:highlight w:val="none"/>
        </w:rPr>
        <w:t>部分  名词解释</w:t>
      </w:r>
    </w:p>
    <w:p w14:paraId="1593FA21">
      <w:pPr>
        <w:ind w:firstLine="600" w:firstLineChars="200"/>
        <w:jc w:val="left"/>
        <w:rPr>
          <w:rFonts w:ascii="仿宋_GB2312" w:eastAsia="仿宋_GB2312" w:hAnsi="黑体" w:cs="方正小标宋简体" w:hint="eastAsia"/>
          <w:sz w:val="30"/>
          <w:szCs w:val="30"/>
          <w:highlight w:val="none"/>
          <w:lang w:eastAsia="zh-CN"/>
        </w:rPr>
      </w:pPr>
      <w:r>
        <w:rPr>
          <w:rFonts w:ascii="仿宋_GB2312" w:eastAsia="仿宋_GB2312" w:hAnsi="黑体" w:cs="方正小标宋简体" w:hint="eastAsia"/>
          <w:sz w:val="30"/>
          <w:szCs w:val="30"/>
          <w:highlight w:val="none"/>
          <w:lang w:eastAsia="zh-CN"/>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5512D08D">
      <w:pPr>
        <w:rPr>
          <w:highlight w:val="none"/>
        </w:rPr>
      </w:pPr>
    </w:p>
    <w:p>
      <w:pPr>
        <w:rPr>
          <w:rFonts w:ascii="Arial" w:eastAsia="Arial" w:hAnsi="Arial" w:cs="Arial"/>
          <w:b/>
          <w:sz w:val="36"/>
        </w:rPr>
      </w:pPr>
      <w:r>
        <w:rPr>
          <w:rFonts w:ascii="Arial" w:eastAsia="Arial" w:hAnsi="Arial" w:cs="Arial"/>
          <w:b/>
          <w:sz w:val="36"/>
        </w:rPr>
        <w:t>监督索引号53042400232600401111</w:t>
      </w:r>
    </w:p>
    <w:sectPr>
      <w:headerReference w:type="default" r:id="rId6"/>
      <w:footerReference w:type="even" r:id="rId7"/>
      <w:footerReference w:type="default" r:id="rId8"/>
      <w:pgSz w:w="11906" w:h="16838"/>
      <w:pgMar w:top="2098" w:right="1418" w:bottom="1588" w:left="1644" w:header="851" w:footer="992" w:gutter="0"/>
      <w:pgNumType w:fmt="numberInDash"/>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11763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fldChar w:fldCharType="separate"/>
    </w:r>
    <w:r>
      <w:fldChar w:fldCharType="end"/>
    </w:r>
  </w:p>
  <w:p w14:paraId="27B6E4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7152CD6">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5875">
                        <a:noFill/>
                      </a:ln>
                    </wps:spPr>
                    <wps:txbx>
                      <w:txbxContent>
                        <w:p>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14:paraId="6700FE35">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9F667B">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53208E"/>
    <w:multiLevelType w:val="singleLevel"/>
    <w:tmpl w:val="0053208E"/>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80049EE"/>
    <w:rsid w:val="08D40371"/>
    <w:rsid w:val="38946484"/>
    <w:rsid w:val="3B073338"/>
    <w:rsid w:val="50B54FF5"/>
    <w:rsid w:val="5D0350BD"/>
    <w:rsid w:val="68396150"/>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qFormat/>
    <w:pPr>
      <w:spacing w:before="93" w:beforeLines="30"/>
    </w:pPr>
    <w:rPr>
      <w:rFonts w:ascii="仿宋_GB2312" w:eastAsia="仿宋_GB2312"/>
      <w:sz w:val="30"/>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table" w:styleId="TableGrid">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dc0638-2dcd-4a73-b985-408c5d1948b4}">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14</Pages>
  <Words>5559</Words>
  <Characters>6565</Characters>
  <Application>Microsoft Office Word</Application>
  <DocSecurity>0</DocSecurity>
  <Lines>0</Lines>
  <Paragraphs>0</Paragraphs>
  <ScaleCrop>false</ScaleCrop>
  <Company>云南省财政厅</Company>
  <LinksUpToDate>false</LinksUpToDate>
  <CharactersWithSpaces>6603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李瑞婷_x0028_拟稿_x0029_</dc:creator>
  <cp:lastModifiedBy>梦想成为咸鱼</cp:lastModifiedBy>
  <cp:revision>1</cp:revision>
  <cp:lastPrinted>2024-07-30T06:24:00Z</cp:lastPrinted>
  <dcterms:created xsi:type="dcterms:W3CDTF">2024-06-03T01:34:00Z</dcterms:created>
  <dcterms:modified xsi:type="dcterms:W3CDTF">2025-09-15T08:44:04Z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E1FAC9C04C9D4EE69A0FD353CA572336_12</vt:lpwstr>
  </property>
  <property fmtid="{D5CDD505-2E9C-101B-9397-08002B2CF9AE}" pid="3" name="KSOProductBuildVer">
    <vt:lpwstr>2052-12.1.0.22529</vt:lpwstr>
  </property>
  <property fmtid="{D5CDD505-2E9C-101B-9397-08002B2CF9AE}" pid="4" name="KSOTemplateDocerSaveRecord">
    <vt:lpwstr>eyJoZGlkIjoiNmQ3YjhkMWYyMjk3OWExNTMxNmYwMjQ5MTE0NzdhZDkiLCJ1c2VySWQiOiIzMDU3MzQ1OTEifQ==</vt:lpwstr>
  </property>
</Properties>
</file>